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6EFF" w14:textId="77777777" w:rsidR="00EB3195" w:rsidRPr="009E7361" w:rsidRDefault="00EB3195" w:rsidP="00D248F5">
      <w:pPr>
        <w:pStyle w:val="Heading1"/>
        <w:spacing w:before="0"/>
        <w:rPr>
          <w:rFonts w:ascii="Helvetica" w:hAnsi="Helvetica"/>
          <w:sz w:val="22"/>
          <w:szCs w:val="28"/>
        </w:rPr>
      </w:pPr>
      <w:bookmarkStart w:id="0" w:name="supplementary-materials"/>
      <w:r w:rsidRPr="009E7361">
        <w:rPr>
          <w:rFonts w:ascii="Helvetica" w:hAnsi="Helvetica"/>
          <w:sz w:val="22"/>
          <w:szCs w:val="28"/>
        </w:rPr>
        <w:t>Supplementary materials</w:t>
      </w:r>
      <w:bookmarkEnd w:id="0"/>
    </w:p>
    <w:p w14:paraId="6001FD68" w14:textId="77777777" w:rsidR="00EB3195" w:rsidRPr="009E7361" w:rsidRDefault="00EB3195" w:rsidP="00D248F5">
      <w:pPr>
        <w:pStyle w:val="Heading2"/>
        <w:spacing w:before="0"/>
        <w:rPr>
          <w:rFonts w:ascii="Helvetica" w:hAnsi="Helvetica"/>
          <w:sz w:val="22"/>
          <w:szCs w:val="28"/>
        </w:rPr>
      </w:pPr>
      <w:bookmarkStart w:id="1" w:name="choice-simulations"/>
      <w:r w:rsidRPr="009E7361">
        <w:rPr>
          <w:rFonts w:ascii="Helvetica" w:hAnsi="Helvetica"/>
          <w:sz w:val="22"/>
          <w:szCs w:val="28"/>
        </w:rPr>
        <w:t>Choice simulations</w:t>
      </w:r>
      <w:bookmarkEnd w:id="1"/>
    </w:p>
    <w:p w14:paraId="68316AD1" w14:textId="6318DBE7" w:rsidR="00E642AF" w:rsidRDefault="00EB3195" w:rsidP="00D248F5">
      <w:pPr>
        <w:pStyle w:val="FirstParagraph"/>
        <w:spacing w:before="0" w:after="0"/>
        <w:rPr>
          <w:rFonts w:ascii="Helvetica" w:hAnsi="Helvetica"/>
          <w:sz w:val="22"/>
          <w:szCs w:val="22"/>
        </w:rPr>
      </w:pPr>
      <w:r w:rsidRPr="009E7361">
        <w:rPr>
          <w:rFonts w:ascii="Helvetica" w:hAnsi="Helvetica"/>
          <w:sz w:val="22"/>
          <w:szCs w:val="22"/>
        </w:rPr>
        <w:t xml:space="preserve">To assure that the choices of the other participants were believable, we simulated choices using a computational model, see Behavioral </w:t>
      </w:r>
      <w:r w:rsidR="00553CCE">
        <w:rPr>
          <w:rFonts w:ascii="Helvetica" w:hAnsi="Helvetica"/>
          <w:sz w:val="22"/>
          <w:szCs w:val="22"/>
        </w:rPr>
        <w:t>D</w:t>
      </w:r>
      <w:r w:rsidRPr="009E7361">
        <w:rPr>
          <w:rFonts w:ascii="Helvetica" w:hAnsi="Helvetica"/>
          <w:sz w:val="22"/>
          <w:szCs w:val="22"/>
        </w:rPr>
        <w:t xml:space="preserve">ata </w:t>
      </w:r>
      <w:r w:rsidR="00553CCE">
        <w:rPr>
          <w:rFonts w:ascii="Helvetica" w:hAnsi="Helvetica"/>
          <w:sz w:val="22"/>
          <w:szCs w:val="22"/>
        </w:rPr>
        <w:t>A</w:t>
      </w:r>
      <w:r w:rsidRPr="009E7361">
        <w:rPr>
          <w:rFonts w:ascii="Helvetica" w:hAnsi="Helvetica"/>
          <w:sz w:val="22"/>
          <w:szCs w:val="22"/>
        </w:rPr>
        <w:t xml:space="preserve">nalysis section for a description of the model. </w:t>
      </w:r>
      <w:r w:rsidR="00210B80">
        <w:rPr>
          <w:rFonts w:ascii="Helvetica" w:hAnsi="Helvetica"/>
          <w:sz w:val="22"/>
          <w:szCs w:val="22"/>
        </w:rPr>
        <w:t xml:space="preserve">We aimed to simulate choices for one peer with a more risk tolerant attitude (risky peer) and one peer with a less tolerant risk attitude (safe peer). </w:t>
      </w:r>
      <w:r w:rsidR="00440ED7">
        <w:rPr>
          <w:rFonts w:ascii="Helvetica" w:hAnsi="Helvetica"/>
          <w:sz w:val="22"/>
          <w:szCs w:val="22"/>
        </w:rPr>
        <w:t>Choices were simulated such that t</w:t>
      </w:r>
      <w:r w:rsidR="00210B80">
        <w:rPr>
          <w:rFonts w:ascii="Helvetica" w:hAnsi="Helvetica"/>
          <w:sz w:val="22"/>
          <w:szCs w:val="22"/>
        </w:rPr>
        <w:t xml:space="preserve">he risky peer selected the risky option </w:t>
      </w:r>
      <w:r w:rsidR="00440ED7">
        <w:rPr>
          <w:rFonts w:ascii="Helvetica" w:hAnsi="Helvetica"/>
          <w:sz w:val="22"/>
          <w:szCs w:val="22"/>
        </w:rPr>
        <w:t xml:space="preserve">on 75% of the trials and the safe peer selected the risky option on 25% of the trials. </w:t>
      </w:r>
      <w:r w:rsidR="00210B80">
        <w:rPr>
          <w:rFonts w:ascii="Helvetica" w:hAnsi="Helvetica"/>
          <w:sz w:val="22"/>
          <w:szCs w:val="22"/>
        </w:rPr>
        <w:t>To simulate the choices, we used different risk aver</w:t>
      </w:r>
      <w:r w:rsidR="00440ED7">
        <w:rPr>
          <w:rFonts w:ascii="Helvetica" w:hAnsi="Helvetica"/>
          <w:sz w:val="22"/>
          <w:szCs w:val="22"/>
        </w:rPr>
        <w:t>s</w:t>
      </w:r>
      <w:r w:rsidR="00210B80">
        <w:rPr>
          <w:rFonts w:ascii="Helvetica" w:hAnsi="Helvetica"/>
          <w:sz w:val="22"/>
          <w:szCs w:val="22"/>
        </w:rPr>
        <w:t>ion and ambiguity aversion parameters</w:t>
      </w:r>
      <w:r w:rsidR="00440ED7">
        <w:rPr>
          <w:rFonts w:ascii="Helvetica" w:hAnsi="Helvetica"/>
          <w:sz w:val="22"/>
          <w:szCs w:val="22"/>
        </w:rPr>
        <w:t xml:space="preserve"> for the risky and the safe peer</w:t>
      </w:r>
      <w:r w:rsidR="00210B80">
        <w:rPr>
          <w:rFonts w:ascii="Helvetica" w:hAnsi="Helvetica"/>
          <w:sz w:val="22"/>
          <w:szCs w:val="22"/>
        </w:rPr>
        <w:t xml:space="preserve">. </w:t>
      </w:r>
      <w:r w:rsidRPr="009E7361">
        <w:rPr>
          <w:rFonts w:ascii="Helvetica" w:hAnsi="Helvetica"/>
          <w:sz w:val="22"/>
          <w:szCs w:val="22"/>
        </w:rPr>
        <w:t xml:space="preserve">Risk aversion is reflected as </w:t>
      </w:r>
      <m:oMath>
        <m:r>
          <w:rPr>
            <w:rFonts w:ascii="Cambria Math" w:hAnsi="Cambria Math"/>
            <w:sz w:val="22"/>
            <w:szCs w:val="22"/>
          </w:rPr>
          <m:t>ρ</m:t>
        </m:r>
      </m:oMath>
      <w:r w:rsidRPr="009E7361">
        <w:rPr>
          <w:rFonts w:ascii="Helvetica" w:hAnsi="Helvetica"/>
          <w:sz w:val="22"/>
          <w:szCs w:val="22"/>
        </w:rPr>
        <w:t xml:space="preserve">. A </w:t>
      </w:r>
      <m:oMath>
        <m:r>
          <w:rPr>
            <w:rFonts w:ascii="Cambria Math" w:hAnsi="Cambria Math"/>
            <w:sz w:val="22"/>
            <w:szCs w:val="22"/>
          </w:rPr>
          <m:t>ρ</m:t>
        </m:r>
      </m:oMath>
      <w:r w:rsidRPr="009E7361">
        <w:rPr>
          <w:rFonts w:ascii="Helvetica" w:hAnsi="Helvetica"/>
          <w:sz w:val="22"/>
          <w:szCs w:val="22"/>
        </w:rPr>
        <w:t xml:space="preserve"> of 1 would indicate risk neutrality, </w:t>
      </w:r>
      <m:oMath>
        <m:r>
          <w:rPr>
            <w:rFonts w:ascii="Cambria Math" w:hAnsi="Cambria Math"/>
            <w:sz w:val="22"/>
            <w:szCs w:val="22"/>
          </w:rPr>
          <m:t>ρ</m:t>
        </m:r>
      </m:oMath>
      <w:r w:rsidR="00A33ED8">
        <w:rPr>
          <w:rFonts w:ascii="Helvetica" w:eastAsiaTheme="minorEastAsia" w:hAnsi="Helvetica"/>
          <w:sz w:val="22"/>
          <w:szCs w:val="22"/>
        </w:rPr>
        <w:t xml:space="preserve"> &gt;</w:t>
      </w:r>
      <w:r w:rsidRPr="009E7361">
        <w:rPr>
          <w:rFonts w:ascii="Helvetica" w:hAnsi="Helvetica"/>
          <w:sz w:val="22"/>
          <w:szCs w:val="22"/>
        </w:rPr>
        <w:t>1</w:t>
      </w:r>
      <w:r w:rsidR="00A33ED8">
        <w:rPr>
          <w:rFonts w:ascii="Helvetica" w:hAnsi="Helvetica"/>
          <w:sz w:val="22"/>
          <w:szCs w:val="22"/>
        </w:rPr>
        <w:t xml:space="preserve"> </w:t>
      </w:r>
      <w:r w:rsidRPr="009E7361">
        <w:rPr>
          <w:rFonts w:ascii="Helvetica" w:hAnsi="Helvetica"/>
          <w:sz w:val="22"/>
          <w:szCs w:val="22"/>
        </w:rPr>
        <w:t xml:space="preserve"> would indicate risk seeking and </w:t>
      </w:r>
      <m:oMath>
        <m:r>
          <w:rPr>
            <w:rFonts w:ascii="Cambria Math" w:hAnsi="Cambria Math"/>
            <w:sz w:val="22"/>
            <w:szCs w:val="22"/>
          </w:rPr>
          <m:t>ρ</m:t>
        </m:r>
      </m:oMath>
      <w:r w:rsidR="00A33ED8">
        <w:rPr>
          <w:rFonts w:ascii="Helvetica" w:eastAsiaTheme="minorEastAsia" w:hAnsi="Helvetica"/>
          <w:sz w:val="22"/>
          <w:szCs w:val="22"/>
        </w:rPr>
        <w:t xml:space="preserve"> &lt;</w:t>
      </w:r>
      <w:r w:rsidRPr="009E7361">
        <w:rPr>
          <w:rFonts w:ascii="Helvetica" w:hAnsi="Helvetica"/>
          <w:sz w:val="22"/>
          <w:szCs w:val="22"/>
        </w:rPr>
        <w:t xml:space="preserve">1 risk aversion. Ambiguity aversion is reflected as </w:t>
      </w:r>
      <m:oMath>
        <m:r>
          <w:rPr>
            <w:rFonts w:ascii="Cambria Math" w:hAnsi="Cambria Math"/>
            <w:sz w:val="22"/>
            <w:szCs w:val="22"/>
          </w:rPr>
          <m:t>β</m:t>
        </m:r>
      </m:oMath>
      <w:r w:rsidRPr="009E7361">
        <w:rPr>
          <w:rFonts w:ascii="Helvetica" w:hAnsi="Helvetica"/>
          <w:sz w:val="22"/>
          <w:szCs w:val="22"/>
        </w:rPr>
        <w:t xml:space="preserve">. A </w:t>
      </w:r>
      <m:oMath>
        <m:r>
          <w:rPr>
            <w:rFonts w:ascii="Cambria Math" w:hAnsi="Cambria Math"/>
            <w:sz w:val="22"/>
            <w:szCs w:val="22"/>
          </w:rPr>
          <m:t>β</m:t>
        </m:r>
      </m:oMath>
      <w:r w:rsidRPr="009E7361">
        <w:rPr>
          <w:rFonts w:ascii="Helvetica" w:hAnsi="Helvetica"/>
          <w:sz w:val="22"/>
          <w:szCs w:val="22"/>
        </w:rPr>
        <w:t xml:space="preserve"> of zero would indicate ambiguity neutrality, positive values of </w:t>
      </w:r>
      <m:oMath>
        <m:r>
          <w:rPr>
            <w:rFonts w:ascii="Cambria Math" w:hAnsi="Cambria Math"/>
            <w:sz w:val="22"/>
            <w:szCs w:val="22"/>
          </w:rPr>
          <m:t>β</m:t>
        </m:r>
      </m:oMath>
      <w:r w:rsidRPr="009E7361">
        <w:rPr>
          <w:rFonts w:ascii="Helvetica" w:hAnsi="Helvetica"/>
          <w:sz w:val="22"/>
          <w:szCs w:val="22"/>
        </w:rPr>
        <w:t xml:space="preserve"> indicate ambiguity aversion and negative values indicate ambiguity tolerance. Choices for the risky peer were simulated with a </w:t>
      </w:r>
      <m:oMath>
        <m:r>
          <w:rPr>
            <w:rFonts w:ascii="Cambria Math" w:hAnsi="Cambria Math"/>
            <w:sz w:val="22"/>
            <w:szCs w:val="22"/>
          </w:rPr>
          <m:t>ρ</m:t>
        </m:r>
      </m:oMath>
      <w:r w:rsidRPr="009E7361">
        <w:rPr>
          <w:rFonts w:ascii="Helvetica" w:hAnsi="Helvetica"/>
          <w:sz w:val="22"/>
          <w:szCs w:val="22"/>
        </w:rPr>
        <w:t xml:space="preserve"> of .9 and </w:t>
      </w:r>
      <m:oMath>
        <m:r>
          <w:rPr>
            <w:rFonts w:ascii="Cambria Math" w:hAnsi="Cambria Math"/>
            <w:sz w:val="22"/>
            <w:szCs w:val="22"/>
          </w:rPr>
          <m:t>β</m:t>
        </m:r>
      </m:oMath>
      <w:r w:rsidRPr="009E7361">
        <w:rPr>
          <w:rFonts w:ascii="Helvetica" w:hAnsi="Helvetica"/>
          <w:sz w:val="22"/>
          <w:szCs w:val="22"/>
        </w:rPr>
        <w:t xml:space="preserve"> of -.3 and choices for the safe peer were simulated with a </w:t>
      </w:r>
      <m:oMath>
        <m:r>
          <w:rPr>
            <w:rFonts w:ascii="Cambria Math" w:hAnsi="Cambria Math"/>
            <w:sz w:val="22"/>
            <w:szCs w:val="22"/>
          </w:rPr>
          <m:t>ρ</m:t>
        </m:r>
      </m:oMath>
      <w:r w:rsidRPr="009E7361">
        <w:rPr>
          <w:rFonts w:ascii="Helvetica" w:hAnsi="Helvetica"/>
          <w:sz w:val="22"/>
          <w:szCs w:val="22"/>
        </w:rPr>
        <w:t xml:space="preserve"> of .7 and </w:t>
      </w:r>
      <m:oMath>
        <m:r>
          <w:rPr>
            <w:rFonts w:ascii="Cambria Math" w:hAnsi="Cambria Math"/>
            <w:sz w:val="22"/>
            <w:szCs w:val="22"/>
          </w:rPr>
          <m:t>β</m:t>
        </m:r>
      </m:oMath>
      <w:r w:rsidRPr="009E7361">
        <w:rPr>
          <w:rFonts w:ascii="Helvetica" w:hAnsi="Helvetica"/>
          <w:sz w:val="22"/>
          <w:szCs w:val="22"/>
        </w:rPr>
        <w:t xml:space="preserve"> of .1, the noise parameter was set to .5 for both peers. </w:t>
      </w:r>
      <w:r w:rsidR="00F3468B">
        <w:rPr>
          <w:rFonts w:ascii="Helvetica" w:hAnsi="Helvetica"/>
          <w:sz w:val="22"/>
          <w:szCs w:val="22"/>
        </w:rPr>
        <w:t xml:space="preserve">The odds of choosing the risky option increased when the difference between the expected value of the safe option (always $5) and the risky option (variable between $1 and $60) increases. As risk aversion increases, the </w:t>
      </w:r>
      <w:proofErr w:type="gramStart"/>
      <w:r w:rsidR="00F3468B">
        <w:rPr>
          <w:rFonts w:ascii="Helvetica" w:hAnsi="Helvetica"/>
          <w:sz w:val="22"/>
          <w:szCs w:val="22"/>
        </w:rPr>
        <w:t>differences</w:t>
      </w:r>
      <w:proofErr w:type="gramEnd"/>
      <w:r w:rsidR="00F3468B">
        <w:rPr>
          <w:rFonts w:ascii="Helvetica" w:hAnsi="Helvetica"/>
          <w:sz w:val="22"/>
          <w:szCs w:val="22"/>
        </w:rPr>
        <w:t xml:space="preserve"> in expected value needs to be larger for an individual to select the risky option. The difference in expected value between the safe and risky option is calculated by subtracting the expected value of the safe option from the expected value of the risky option. Positive values indicate a higher expected value for the risky option, negative values indicate a higher expected value of the safe option. </w:t>
      </w:r>
      <w:r w:rsidR="00C7444A">
        <w:rPr>
          <w:rFonts w:ascii="Helvetica" w:hAnsi="Helvetica"/>
          <w:sz w:val="22"/>
          <w:szCs w:val="22"/>
        </w:rPr>
        <w:t xml:space="preserve">The average </w:t>
      </w:r>
      <w:r w:rsidR="00E642AF">
        <w:rPr>
          <w:rFonts w:ascii="Helvetica" w:hAnsi="Helvetica"/>
          <w:sz w:val="22"/>
          <w:szCs w:val="22"/>
        </w:rPr>
        <w:t xml:space="preserve">difference between the </w:t>
      </w:r>
      <w:r w:rsidR="00C7444A">
        <w:rPr>
          <w:rFonts w:ascii="Helvetica" w:hAnsi="Helvetica"/>
          <w:sz w:val="22"/>
          <w:szCs w:val="22"/>
        </w:rPr>
        <w:t xml:space="preserve">expected value </w:t>
      </w:r>
      <w:r w:rsidR="00E642AF">
        <w:rPr>
          <w:rFonts w:ascii="Helvetica" w:hAnsi="Helvetica"/>
          <w:sz w:val="22"/>
          <w:szCs w:val="22"/>
        </w:rPr>
        <w:t>of</w:t>
      </w:r>
      <w:r w:rsidR="00C7444A">
        <w:rPr>
          <w:rFonts w:ascii="Helvetica" w:hAnsi="Helvetica"/>
          <w:sz w:val="22"/>
          <w:szCs w:val="22"/>
        </w:rPr>
        <w:t xml:space="preserve"> the</w:t>
      </w:r>
      <w:r w:rsidR="00E642AF">
        <w:rPr>
          <w:rFonts w:ascii="Helvetica" w:hAnsi="Helvetica"/>
          <w:sz w:val="22"/>
          <w:szCs w:val="22"/>
        </w:rPr>
        <w:t xml:space="preserve"> safe and risky option</w:t>
      </w:r>
      <w:r w:rsidR="00C7444A">
        <w:rPr>
          <w:rFonts w:ascii="Helvetica" w:hAnsi="Helvetica"/>
          <w:sz w:val="22"/>
          <w:szCs w:val="22"/>
        </w:rPr>
        <w:t xml:space="preserve"> on which the risky peer selected the risky option was </w:t>
      </w:r>
      <w:r w:rsidR="00C64EBA">
        <w:rPr>
          <w:rFonts w:ascii="Helvetica" w:hAnsi="Helvetica"/>
          <w:sz w:val="22"/>
          <w:szCs w:val="22"/>
        </w:rPr>
        <w:t>$</w:t>
      </w:r>
      <w:r w:rsidR="00E642AF">
        <w:rPr>
          <w:rFonts w:ascii="Helvetica" w:hAnsi="Helvetica"/>
          <w:sz w:val="22"/>
          <w:szCs w:val="22"/>
        </w:rPr>
        <w:t>15</w:t>
      </w:r>
      <w:r w:rsidR="00C64EBA">
        <w:rPr>
          <w:rFonts w:ascii="Helvetica" w:hAnsi="Helvetica"/>
          <w:sz w:val="22"/>
          <w:szCs w:val="22"/>
        </w:rPr>
        <w:t xml:space="preserve">.60 </w:t>
      </w:r>
      <w:r w:rsidR="00E642AF">
        <w:rPr>
          <w:rFonts w:ascii="Helvetica" w:hAnsi="Helvetica"/>
          <w:sz w:val="22"/>
          <w:szCs w:val="22"/>
        </w:rPr>
        <w:t xml:space="preserve">(range $0-$55) </w:t>
      </w:r>
      <w:r w:rsidR="00C64EBA">
        <w:rPr>
          <w:rFonts w:ascii="Helvetica" w:hAnsi="Helvetica"/>
          <w:sz w:val="22"/>
          <w:szCs w:val="22"/>
        </w:rPr>
        <w:t>and $</w:t>
      </w:r>
      <w:r w:rsidR="00E642AF">
        <w:rPr>
          <w:rFonts w:ascii="Helvetica" w:hAnsi="Helvetica"/>
          <w:sz w:val="22"/>
          <w:szCs w:val="22"/>
        </w:rPr>
        <w:t>26</w:t>
      </w:r>
      <w:r w:rsidR="00C64EBA">
        <w:rPr>
          <w:rFonts w:ascii="Helvetica" w:hAnsi="Helvetica"/>
          <w:sz w:val="22"/>
          <w:szCs w:val="22"/>
        </w:rPr>
        <w:t>.62</w:t>
      </w:r>
      <w:r w:rsidR="00C7444A">
        <w:rPr>
          <w:rFonts w:ascii="Helvetica" w:hAnsi="Helvetica"/>
          <w:sz w:val="22"/>
          <w:szCs w:val="22"/>
        </w:rPr>
        <w:t xml:space="preserve"> </w:t>
      </w:r>
      <w:r w:rsidR="00E642AF">
        <w:rPr>
          <w:rFonts w:ascii="Helvetica" w:hAnsi="Helvetica"/>
          <w:sz w:val="22"/>
          <w:szCs w:val="22"/>
        </w:rPr>
        <w:t xml:space="preserve">(range $6.80-$55) </w:t>
      </w:r>
      <w:r w:rsidR="00C7444A">
        <w:rPr>
          <w:rFonts w:ascii="Helvetica" w:hAnsi="Helvetica"/>
          <w:sz w:val="22"/>
          <w:szCs w:val="22"/>
        </w:rPr>
        <w:t>for the safe peer</w:t>
      </w:r>
      <w:r w:rsidR="00C64EBA">
        <w:rPr>
          <w:rFonts w:ascii="Helvetica" w:hAnsi="Helvetica"/>
          <w:sz w:val="22"/>
          <w:szCs w:val="22"/>
        </w:rPr>
        <w:t>.</w:t>
      </w:r>
      <w:r w:rsidR="00E642AF">
        <w:rPr>
          <w:rFonts w:ascii="Helvetica" w:hAnsi="Helvetica"/>
          <w:sz w:val="22"/>
          <w:szCs w:val="22"/>
        </w:rPr>
        <w:t xml:space="preserve"> The average difference between the expected value of the safe and risky option on which the risky </w:t>
      </w:r>
      <w:r w:rsidR="00E642AF">
        <w:rPr>
          <w:rFonts w:ascii="Helvetica" w:hAnsi="Helvetica"/>
          <w:sz w:val="22"/>
          <w:szCs w:val="22"/>
        </w:rPr>
        <w:lastRenderedPageBreak/>
        <w:t>peer selected the safe option was -</w:t>
      </w:r>
      <w:r w:rsidR="000646AC">
        <w:rPr>
          <w:rFonts w:ascii="Helvetica" w:hAnsi="Helvetica"/>
          <w:sz w:val="22"/>
          <w:szCs w:val="22"/>
        </w:rPr>
        <w:t>$</w:t>
      </w:r>
      <w:r w:rsidR="00E642AF">
        <w:rPr>
          <w:rFonts w:ascii="Helvetica" w:hAnsi="Helvetica"/>
          <w:sz w:val="22"/>
          <w:szCs w:val="22"/>
        </w:rPr>
        <w:t>2.00 (range</w:t>
      </w:r>
      <w:r w:rsidR="00F3468B">
        <w:rPr>
          <w:rFonts w:ascii="Helvetica" w:hAnsi="Helvetica"/>
          <w:sz w:val="22"/>
          <w:szCs w:val="22"/>
        </w:rPr>
        <w:t xml:space="preserve">   -</w:t>
      </w:r>
      <w:r w:rsidR="000646AC">
        <w:rPr>
          <w:rFonts w:ascii="Helvetica" w:hAnsi="Helvetica"/>
          <w:sz w:val="22"/>
          <w:szCs w:val="22"/>
        </w:rPr>
        <w:t>$</w:t>
      </w:r>
      <w:r w:rsidR="00E642AF">
        <w:rPr>
          <w:rFonts w:ascii="Helvetica" w:hAnsi="Helvetica"/>
          <w:sz w:val="22"/>
          <w:szCs w:val="22"/>
        </w:rPr>
        <w:t>4.00</w:t>
      </w:r>
      <w:r w:rsidR="00234C59">
        <w:rPr>
          <w:rFonts w:ascii="Helvetica" w:hAnsi="Helvetica"/>
          <w:sz w:val="22"/>
          <w:szCs w:val="22"/>
        </w:rPr>
        <w:t xml:space="preserve"> to </w:t>
      </w:r>
      <w:r w:rsidR="00E642AF">
        <w:rPr>
          <w:rFonts w:ascii="Helvetica" w:hAnsi="Helvetica"/>
          <w:sz w:val="22"/>
          <w:szCs w:val="22"/>
        </w:rPr>
        <w:t>$1.40) and $1.28 (range -</w:t>
      </w:r>
      <w:r w:rsidR="000646AC">
        <w:rPr>
          <w:rFonts w:ascii="Helvetica" w:hAnsi="Helvetica"/>
          <w:sz w:val="22"/>
          <w:szCs w:val="22"/>
        </w:rPr>
        <w:t>$</w:t>
      </w:r>
      <w:r w:rsidR="00E642AF">
        <w:rPr>
          <w:rFonts w:ascii="Helvetica" w:hAnsi="Helvetica"/>
          <w:sz w:val="22"/>
          <w:szCs w:val="22"/>
        </w:rPr>
        <w:t>4.00</w:t>
      </w:r>
      <w:r w:rsidR="00234C59">
        <w:rPr>
          <w:rFonts w:ascii="Helvetica" w:hAnsi="Helvetica"/>
          <w:sz w:val="22"/>
          <w:szCs w:val="22"/>
        </w:rPr>
        <w:t xml:space="preserve"> to </w:t>
      </w:r>
      <w:r w:rsidR="00E642AF">
        <w:rPr>
          <w:rFonts w:ascii="Helvetica" w:hAnsi="Helvetica"/>
          <w:sz w:val="22"/>
          <w:szCs w:val="22"/>
        </w:rPr>
        <w:t xml:space="preserve">$10.20) for the safe peer. </w:t>
      </w:r>
      <w:r w:rsidR="00C64EBA">
        <w:rPr>
          <w:rFonts w:ascii="Helvetica" w:hAnsi="Helvetica"/>
          <w:sz w:val="22"/>
          <w:szCs w:val="22"/>
        </w:rPr>
        <w:t xml:space="preserve"> </w:t>
      </w:r>
    </w:p>
    <w:p w14:paraId="2A8CB66E" w14:textId="40F42FAA" w:rsidR="0086489B" w:rsidRPr="00D248F5" w:rsidRDefault="00EB3195" w:rsidP="00D248F5">
      <w:pPr>
        <w:pStyle w:val="FirstParagraph"/>
        <w:spacing w:before="0" w:after="0"/>
        <w:rPr>
          <w:rFonts w:ascii="Helvetica" w:hAnsi="Helvetica"/>
          <w:sz w:val="22"/>
          <w:szCs w:val="22"/>
        </w:rPr>
      </w:pPr>
      <w:r w:rsidRPr="009E7361">
        <w:rPr>
          <w:rFonts w:ascii="Helvetica" w:hAnsi="Helvetica"/>
          <w:sz w:val="22"/>
          <w:szCs w:val="22"/>
        </w:rPr>
        <w:t>If the expected value of the risky choice option was lower than $5 (i.e., the expected value of the safe option)</w:t>
      </w:r>
      <w:r w:rsidR="000646AC">
        <w:rPr>
          <w:rFonts w:ascii="Helvetica" w:hAnsi="Helvetica"/>
          <w:sz w:val="22"/>
          <w:szCs w:val="22"/>
        </w:rPr>
        <w:t>,</w:t>
      </w:r>
      <w:r w:rsidRPr="009E7361">
        <w:rPr>
          <w:rFonts w:ascii="Helvetica" w:hAnsi="Helvetica"/>
          <w:sz w:val="22"/>
          <w:szCs w:val="22"/>
        </w:rPr>
        <w:t xml:space="preserve"> simulated choices always resulted in a safe choice. Consequently, these choice options were not presented in the social risky condition. When the expected value for the risky choice option was higher than $16.20, simulated choices always resulted in a risky option. Consequently, these lotteries were not presented in the social safe condition. The number of unique </w:t>
      </w:r>
      <w:r w:rsidR="00D248F5">
        <w:rPr>
          <w:rFonts w:ascii="Helvetica" w:hAnsi="Helvetica"/>
          <w:sz w:val="22"/>
          <w:szCs w:val="22"/>
        </w:rPr>
        <w:t>lotteries</w:t>
      </w:r>
      <w:r w:rsidRPr="009E7361">
        <w:rPr>
          <w:rFonts w:ascii="Helvetica" w:hAnsi="Helvetica"/>
          <w:sz w:val="22"/>
          <w:szCs w:val="22"/>
        </w:rPr>
        <w:t xml:space="preserve"> in each social condition was 40, some of these </w:t>
      </w:r>
      <w:r w:rsidR="00D248F5">
        <w:rPr>
          <w:rFonts w:ascii="Helvetica" w:hAnsi="Helvetica"/>
          <w:sz w:val="22"/>
          <w:szCs w:val="22"/>
        </w:rPr>
        <w:t>lotteries</w:t>
      </w:r>
      <w:r w:rsidRPr="009E7361">
        <w:rPr>
          <w:rFonts w:ascii="Helvetica" w:hAnsi="Helvetica"/>
          <w:sz w:val="22"/>
          <w:szCs w:val="22"/>
        </w:rPr>
        <w:t xml:space="preserve"> were presented twice since participants made choices on 60 </w:t>
      </w:r>
      <w:r w:rsidR="00D248F5">
        <w:rPr>
          <w:rFonts w:ascii="Helvetica" w:hAnsi="Helvetica"/>
          <w:sz w:val="22"/>
          <w:szCs w:val="22"/>
        </w:rPr>
        <w:t>lotteries</w:t>
      </w:r>
      <w:r w:rsidR="00D248F5" w:rsidRPr="009E7361">
        <w:rPr>
          <w:rFonts w:ascii="Helvetica" w:hAnsi="Helvetica"/>
          <w:sz w:val="22"/>
          <w:szCs w:val="22"/>
        </w:rPr>
        <w:t xml:space="preserve"> </w:t>
      </w:r>
      <w:r w:rsidRPr="009E7361">
        <w:rPr>
          <w:rFonts w:ascii="Helvetica" w:hAnsi="Helvetica"/>
          <w:sz w:val="22"/>
          <w:szCs w:val="22"/>
        </w:rPr>
        <w:t xml:space="preserve">in both social conditions. Note that although the ‘peers’ both showed a distinct </w:t>
      </w:r>
      <w:proofErr w:type="gramStart"/>
      <w:r w:rsidRPr="009E7361">
        <w:rPr>
          <w:rFonts w:ascii="Helvetica" w:hAnsi="Helvetica"/>
          <w:sz w:val="22"/>
          <w:szCs w:val="22"/>
        </w:rPr>
        <w:t>decision making</w:t>
      </w:r>
      <w:proofErr w:type="gramEnd"/>
      <w:r w:rsidRPr="009E7361">
        <w:rPr>
          <w:rFonts w:ascii="Helvetica" w:hAnsi="Helvetica"/>
          <w:sz w:val="22"/>
          <w:szCs w:val="22"/>
        </w:rPr>
        <w:t xml:space="preserve"> profile (i.e., risky or safe) participants saw 50% risky choices of the peers and 50% safe choices in aggregate.</w:t>
      </w:r>
    </w:p>
    <w:p w14:paraId="6064DE05" w14:textId="24FBF64E" w:rsidR="0086489B" w:rsidRPr="00D248F5" w:rsidRDefault="0086489B" w:rsidP="00D248F5">
      <w:pPr>
        <w:pStyle w:val="BodyText"/>
        <w:spacing w:before="0" w:after="0"/>
        <w:rPr>
          <w:rFonts w:ascii="Helvetica" w:hAnsi="Helvetica"/>
          <w:b/>
          <w:bCs/>
          <w:sz w:val="22"/>
          <w:szCs w:val="22"/>
        </w:rPr>
      </w:pPr>
      <w:r w:rsidRPr="00D248F5">
        <w:rPr>
          <w:rFonts w:ascii="Helvetica" w:hAnsi="Helvetica"/>
          <w:b/>
          <w:bCs/>
          <w:sz w:val="22"/>
          <w:szCs w:val="22"/>
        </w:rPr>
        <w:t>Peer ratings</w:t>
      </w:r>
    </w:p>
    <w:p w14:paraId="250A2BBD" w14:textId="4E159598" w:rsidR="00EC690E" w:rsidRDefault="00EC690E" w:rsidP="00D248F5">
      <w:pPr>
        <w:pStyle w:val="BodyText"/>
        <w:spacing w:before="0" w:after="0"/>
        <w:ind w:firstLine="720"/>
        <w:rPr>
          <w:rFonts w:ascii="Helvetica" w:hAnsi="Helvetica"/>
          <w:sz w:val="22"/>
          <w:szCs w:val="22"/>
        </w:rPr>
      </w:pPr>
      <w:r w:rsidRPr="00D248F5">
        <w:rPr>
          <w:rFonts w:ascii="Helvetica" w:hAnsi="Helvetica"/>
          <w:sz w:val="22"/>
          <w:szCs w:val="22"/>
        </w:rPr>
        <w:t>Participants rated supposed other participants on seven dimensions</w:t>
      </w:r>
      <w:r w:rsidR="000646AC">
        <w:rPr>
          <w:rFonts w:ascii="Helvetica" w:hAnsi="Helvetica"/>
          <w:sz w:val="22"/>
          <w:szCs w:val="22"/>
        </w:rPr>
        <w:t xml:space="preserve"> before they completed the task</w:t>
      </w:r>
      <w:r w:rsidRPr="00D248F5">
        <w:rPr>
          <w:rFonts w:ascii="Helvetica" w:hAnsi="Helvetica"/>
          <w:sz w:val="22"/>
          <w:szCs w:val="22"/>
        </w:rPr>
        <w:t xml:space="preserve">. </w:t>
      </w:r>
      <w:r w:rsidR="00C637A1">
        <w:rPr>
          <w:rFonts w:ascii="Helvetica" w:hAnsi="Helvetica"/>
          <w:sz w:val="22"/>
          <w:szCs w:val="22"/>
        </w:rPr>
        <w:t xml:space="preserve">Participants then selected two individuals for whom they wanted to see their choices in the task. </w:t>
      </w:r>
      <w:r w:rsidRPr="00D248F5">
        <w:rPr>
          <w:rFonts w:ascii="Helvetica" w:hAnsi="Helvetica"/>
          <w:sz w:val="22"/>
          <w:szCs w:val="22"/>
        </w:rPr>
        <w:t xml:space="preserve">Average ratings on all dimension for the selected peers and non-selected peers are shown in Supplementary Figure 1. Selected peers were rated significantly higher, than non-selected peers for all dimensions (all </w:t>
      </w:r>
      <w:proofErr w:type="gramStart"/>
      <w:r w:rsidRPr="00D248F5">
        <w:rPr>
          <w:rFonts w:ascii="Helvetica" w:hAnsi="Helvetica"/>
          <w:sz w:val="22"/>
          <w:szCs w:val="22"/>
        </w:rPr>
        <w:t>t’s(</w:t>
      </w:r>
      <w:proofErr w:type="gramEnd"/>
      <w:r w:rsidRPr="00D248F5">
        <w:rPr>
          <w:rFonts w:ascii="Helvetica" w:hAnsi="Helvetica"/>
          <w:sz w:val="22"/>
          <w:szCs w:val="22"/>
        </w:rPr>
        <w:t>63)&gt;3.52, p’s&lt;.001</w:t>
      </w:r>
      <w:r w:rsidR="00831710">
        <w:rPr>
          <w:rFonts w:ascii="Helvetica" w:hAnsi="Helvetica"/>
          <w:sz w:val="22"/>
          <w:szCs w:val="22"/>
        </w:rPr>
        <w:t>,</w:t>
      </w:r>
      <w:r w:rsidR="00831710" w:rsidRPr="00831710">
        <w:rPr>
          <w:rFonts w:ascii="Helvetica" w:hAnsi="Helvetica"/>
          <w:sz w:val="22"/>
          <w:szCs w:val="22"/>
        </w:rPr>
        <w:t xml:space="preserve"> </w:t>
      </w:r>
      <w:r w:rsidR="00831710" w:rsidRPr="00D248F5">
        <w:rPr>
          <w:rFonts w:ascii="Helvetica" w:hAnsi="Helvetica"/>
          <w:sz w:val="22"/>
          <w:szCs w:val="22"/>
        </w:rPr>
        <w:t>corrected for multiple comparisons</w:t>
      </w:r>
      <w:r w:rsidRPr="00D248F5">
        <w:rPr>
          <w:rFonts w:ascii="Helvetica" w:hAnsi="Helvetica"/>
          <w:sz w:val="22"/>
          <w:szCs w:val="22"/>
        </w:rPr>
        <w:t xml:space="preserve">). </w:t>
      </w:r>
      <w:r w:rsidR="00831710">
        <w:rPr>
          <w:rFonts w:ascii="Helvetica" w:hAnsi="Helvetica"/>
          <w:sz w:val="22"/>
          <w:szCs w:val="22"/>
        </w:rPr>
        <w:t>R</w:t>
      </w:r>
      <w:r w:rsidRPr="00D248F5">
        <w:rPr>
          <w:rFonts w:ascii="Helvetica" w:hAnsi="Helvetica"/>
          <w:sz w:val="22"/>
          <w:szCs w:val="22"/>
        </w:rPr>
        <w:t>atings for one participant were not included due to a technical error.</w:t>
      </w:r>
    </w:p>
    <w:p w14:paraId="3D651A50" w14:textId="2756A7AE" w:rsidR="00416260" w:rsidRPr="009E7361" w:rsidRDefault="00416260" w:rsidP="00D248F5">
      <w:pPr>
        <w:spacing w:before="0" w:after="0"/>
        <w:ind w:firstLine="720"/>
        <w:rPr>
          <w:rFonts w:ascii="Helvetica" w:hAnsi="Helvetica"/>
          <w:sz w:val="22"/>
          <w:szCs w:val="22"/>
        </w:rPr>
      </w:pPr>
      <w:r>
        <w:rPr>
          <w:rFonts w:ascii="Helvetica" w:hAnsi="Helvetica"/>
          <w:sz w:val="22"/>
          <w:szCs w:val="22"/>
        </w:rPr>
        <w:t>After participants selected the two peers, these peers were randomly assigned to be the risky and safe peer. As expected, the ratings</w:t>
      </w:r>
      <w:r w:rsidR="00100429">
        <w:rPr>
          <w:rFonts w:ascii="Helvetica" w:hAnsi="Helvetica"/>
          <w:sz w:val="22"/>
          <w:szCs w:val="22"/>
        </w:rPr>
        <w:t>, collected before the onset of the task,</w:t>
      </w:r>
      <w:r>
        <w:rPr>
          <w:rFonts w:ascii="Helvetica" w:hAnsi="Helvetica"/>
          <w:sz w:val="22"/>
          <w:szCs w:val="22"/>
        </w:rPr>
        <w:t xml:space="preserve"> between these two peers </w:t>
      </w:r>
      <w:r w:rsidR="00831710">
        <w:rPr>
          <w:rFonts w:ascii="Helvetica" w:hAnsi="Helvetica"/>
          <w:sz w:val="22"/>
          <w:szCs w:val="22"/>
        </w:rPr>
        <w:t xml:space="preserve">was </w:t>
      </w:r>
      <w:r>
        <w:rPr>
          <w:rFonts w:ascii="Helvetica" w:hAnsi="Helvetica"/>
          <w:sz w:val="22"/>
          <w:szCs w:val="22"/>
        </w:rPr>
        <w:t>not statistically different for any of the</w:t>
      </w:r>
      <w:r w:rsidR="00831710">
        <w:rPr>
          <w:rFonts w:ascii="Helvetica" w:hAnsi="Helvetica"/>
          <w:sz w:val="22"/>
          <w:szCs w:val="22"/>
        </w:rPr>
        <w:t xml:space="preserve"> measured</w:t>
      </w:r>
      <w:r>
        <w:rPr>
          <w:rFonts w:ascii="Helvetica" w:hAnsi="Helvetica"/>
          <w:sz w:val="22"/>
          <w:szCs w:val="22"/>
        </w:rPr>
        <w:t xml:space="preserve"> dimensions</w:t>
      </w:r>
      <w:r w:rsidR="00831710">
        <w:rPr>
          <w:rFonts w:ascii="Helvetica" w:hAnsi="Helvetica"/>
          <w:sz w:val="22"/>
          <w:szCs w:val="22"/>
        </w:rPr>
        <w:t xml:space="preserve"> (see </w:t>
      </w:r>
      <w:r w:rsidR="005C7823">
        <w:rPr>
          <w:rFonts w:ascii="Helvetica" w:hAnsi="Helvetica"/>
          <w:sz w:val="22"/>
          <w:szCs w:val="22"/>
        </w:rPr>
        <w:t xml:space="preserve">Supplementary </w:t>
      </w:r>
      <w:r w:rsidR="00831710">
        <w:rPr>
          <w:rFonts w:ascii="Helvetica" w:hAnsi="Helvetica"/>
          <w:sz w:val="22"/>
          <w:szCs w:val="22"/>
        </w:rPr>
        <w:t>Fig</w:t>
      </w:r>
      <w:r w:rsidR="005C7823">
        <w:rPr>
          <w:rFonts w:ascii="Helvetica" w:hAnsi="Helvetica"/>
          <w:sz w:val="22"/>
          <w:szCs w:val="22"/>
        </w:rPr>
        <w:t>ure</w:t>
      </w:r>
      <w:r w:rsidR="00831710">
        <w:rPr>
          <w:rFonts w:ascii="Helvetica" w:hAnsi="Helvetica"/>
          <w:sz w:val="22"/>
          <w:szCs w:val="22"/>
        </w:rPr>
        <w:t xml:space="preserve"> </w:t>
      </w:r>
      <w:r w:rsidR="005C7823">
        <w:rPr>
          <w:rFonts w:ascii="Helvetica" w:hAnsi="Helvetica"/>
          <w:sz w:val="22"/>
          <w:szCs w:val="22"/>
        </w:rPr>
        <w:t>2</w:t>
      </w:r>
      <w:r w:rsidR="00831710">
        <w:rPr>
          <w:rFonts w:ascii="Helvetica" w:hAnsi="Helvetica"/>
          <w:sz w:val="22"/>
          <w:szCs w:val="22"/>
        </w:rPr>
        <w:t>)</w:t>
      </w:r>
      <w:r>
        <w:rPr>
          <w:rFonts w:ascii="Helvetica" w:hAnsi="Helvetica"/>
          <w:sz w:val="22"/>
          <w:szCs w:val="22"/>
        </w:rPr>
        <w:t xml:space="preserve">. </w:t>
      </w:r>
      <w:r w:rsidR="000646AC">
        <w:rPr>
          <w:rFonts w:ascii="Helvetica" w:hAnsi="Helvetica"/>
          <w:sz w:val="22"/>
          <w:szCs w:val="22"/>
        </w:rPr>
        <w:t>Ratings of t</w:t>
      </w:r>
      <w:r>
        <w:rPr>
          <w:rFonts w:ascii="Helvetica" w:hAnsi="Helvetica"/>
          <w:sz w:val="22"/>
          <w:szCs w:val="22"/>
        </w:rPr>
        <w:t>he probability of becoming friends with safe peer w</w:t>
      </w:r>
      <w:r w:rsidR="000646AC">
        <w:rPr>
          <w:rFonts w:ascii="Helvetica" w:hAnsi="Helvetica"/>
          <w:sz w:val="22"/>
          <w:szCs w:val="22"/>
        </w:rPr>
        <w:t>ere</w:t>
      </w:r>
      <w:r>
        <w:rPr>
          <w:rFonts w:ascii="Helvetica" w:hAnsi="Helvetica"/>
          <w:sz w:val="22"/>
          <w:szCs w:val="22"/>
        </w:rPr>
        <w:t xml:space="preserve"> rated slightly lower than </w:t>
      </w:r>
      <w:r w:rsidR="000646AC">
        <w:rPr>
          <w:rFonts w:ascii="Helvetica" w:hAnsi="Helvetica"/>
          <w:sz w:val="22"/>
          <w:szCs w:val="22"/>
        </w:rPr>
        <w:t xml:space="preserve">ratings of </w:t>
      </w:r>
      <w:r>
        <w:rPr>
          <w:rFonts w:ascii="Helvetica" w:hAnsi="Helvetica"/>
          <w:sz w:val="22"/>
          <w:szCs w:val="22"/>
        </w:rPr>
        <w:t>the probability to become friends with the risky peer. However, this difference did not reach significance after correcting for multiple comparisons (</w:t>
      </w:r>
      <w:proofErr w:type="gramStart"/>
      <w:r>
        <w:rPr>
          <w:rFonts w:ascii="Helvetica" w:hAnsi="Helvetica"/>
          <w:sz w:val="22"/>
          <w:szCs w:val="22"/>
        </w:rPr>
        <w:t>t(</w:t>
      </w:r>
      <w:proofErr w:type="gramEnd"/>
      <w:r>
        <w:rPr>
          <w:rFonts w:ascii="Helvetica" w:hAnsi="Helvetica"/>
          <w:sz w:val="22"/>
          <w:szCs w:val="22"/>
        </w:rPr>
        <w:t xml:space="preserve">63)=2.23, </w:t>
      </w:r>
      <w:r>
        <w:rPr>
          <w:rFonts w:ascii="Helvetica" w:hAnsi="Helvetica"/>
          <w:sz w:val="22"/>
          <w:szCs w:val="22"/>
        </w:rPr>
        <w:lastRenderedPageBreak/>
        <w:t>p=.029), see Supplementary Figure 2. Furthermore, simple linear regressions indicated that the relationship between the rating of probability of becoming friends was not related to</w:t>
      </w:r>
      <w:r w:rsidR="004C5240">
        <w:rPr>
          <w:rFonts w:ascii="Helvetica" w:hAnsi="Helvetica"/>
          <w:sz w:val="22"/>
          <w:szCs w:val="22"/>
        </w:rPr>
        <w:t xml:space="preserve"> how much participants were influenced by the choices</w:t>
      </w:r>
      <w:r>
        <w:rPr>
          <w:rFonts w:ascii="Helvetica" w:hAnsi="Helvetica"/>
          <w:sz w:val="22"/>
          <w:szCs w:val="22"/>
        </w:rPr>
        <w:t xml:space="preserve"> of the safe peer (F(1,62)=2.21, p=.14) or the risky peer (F(1,62)=.038, p=.846). </w:t>
      </w:r>
      <w:r w:rsidR="000646AC">
        <w:rPr>
          <w:rFonts w:ascii="Helvetica" w:hAnsi="Helvetica"/>
          <w:sz w:val="22"/>
          <w:szCs w:val="22"/>
        </w:rPr>
        <w:t>T</w:t>
      </w:r>
      <w:r>
        <w:rPr>
          <w:rFonts w:ascii="Helvetica" w:hAnsi="Helvetica"/>
          <w:sz w:val="22"/>
          <w:szCs w:val="22"/>
        </w:rPr>
        <w:t xml:space="preserve">here was no relationship between any of the other ratings and </w:t>
      </w:r>
      <w:r w:rsidR="00440ED7">
        <w:rPr>
          <w:rFonts w:ascii="Helvetica" w:hAnsi="Helvetica"/>
          <w:sz w:val="22"/>
          <w:szCs w:val="22"/>
        </w:rPr>
        <w:t>behavior of the partic</w:t>
      </w:r>
      <w:r w:rsidR="007734AB">
        <w:rPr>
          <w:rFonts w:ascii="Helvetica" w:hAnsi="Helvetica"/>
          <w:sz w:val="22"/>
          <w:szCs w:val="22"/>
        </w:rPr>
        <w:t>ip</w:t>
      </w:r>
      <w:r w:rsidR="00440ED7">
        <w:rPr>
          <w:rFonts w:ascii="Helvetica" w:hAnsi="Helvetica"/>
          <w:sz w:val="22"/>
          <w:szCs w:val="22"/>
        </w:rPr>
        <w:t>ants</w:t>
      </w:r>
      <w:r>
        <w:rPr>
          <w:rFonts w:ascii="Helvetica" w:hAnsi="Helvetica"/>
          <w:sz w:val="22"/>
          <w:szCs w:val="22"/>
        </w:rPr>
        <w:t xml:space="preserve"> (all </w:t>
      </w:r>
      <w:proofErr w:type="gramStart"/>
      <w:r>
        <w:rPr>
          <w:rFonts w:ascii="Helvetica" w:hAnsi="Helvetica"/>
          <w:sz w:val="22"/>
          <w:szCs w:val="22"/>
        </w:rPr>
        <w:t>F’s(</w:t>
      </w:r>
      <w:proofErr w:type="gramEnd"/>
      <w:r>
        <w:rPr>
          <w:rFonts w:ascii="Helvetica" w:hAnsi="Helvetica"/>
          <w:sz w:val="22"/>
          <w:szCs w:val="22"/>
        </w:rPr>
        <w:t xml:space="preserve">1,62)&lt;3.31, all p’s&gt;.074). </w:t>
      </w:r>
    </w:p>
    <w:p w14:paraId="165B0896" w14:textId="70A4DA76" w:rsidR="00416260" w:rsidRPr="00D248F5" w:rsidRDefault="006E3A1F" w:rsidP="009D4B1F">
      <w:pPr>
        <w:pStyle w:val="BodyText"/>
        <w:spacing w:before="0" w:after="0"/>
        <w:rPr>
          <w:sz w:val="22"/>
          <w:szCs w:val="22"/>
        </w:rPr>
      </w:pPr>
      <w:r>
        <w:rPr>
          <w:sz w:val="22"/>
          <w:szCs w:val="22"/>
        </w:rPr>
        <w:br w:type="column"/>
      </w:r>
    </w:p>
    <w:p w14:paraId="0A24DFBC" w14:textId="77777777" w:rsidR="00232E51" w:rsidRPr="009E7361" w:rsidRDefault="00232E51" w:rsidP="00D248F5">
      <w:pPr>
        <w:spacing w:before="0" w:after="0"/>
        <w:jc w:val="center"/>
        <w:rPr>
          <w:rFonts w:ascii="Helvetica" w:hAnsi="Helvetica"/>
          <w:b/>
          <w:sz w:val="22"/>
          <w:szCs w:val="22"/>
        </w:rPr>
      </w:pPr>
      <w:r w:rsidRPr="009E7361">
        <w:rPr>
          <w:rFonts w:ascii="Helvetica" w:hAnsi="Helvetica"/>
          <w:b/>
          <w:noProof/>
          <w:sz w:val="22"/>
          <w:szCs w:val="22"/>
        </w:rPr>
        <w:drawing>
          <wp:inline distT="0" distB="0" distL="0" distR="0" wp14:anchorId="6F02EAD0" wp14:editId="5DF71B8E">
            <wp:extent cx="5943600" cy="2971800"/>
            <wp:effectExtent l="0" t="0" r="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lot.jpeg"/>
                    <pic:cNvPicPr/>
                  </pic:nvPicPr>
                  <pic:blipFill>
                    <a:blip r:embed="rId7">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1BA22CDF" w14:textId="07623B94" w:rsidR="00232E51" w:rsidRDefault="00232E51" w:rsidP="00D248F5">
      <w:pPr>
        <w:spacing w:before="0" w:after="0"/>
        <w:rPr>
          <w:rFonts w:ascii="Helvetica" w:hAnsi="Helvetica"/>
          <w:sz w:val="18"/>
          <w:szCs w:val="18"/>
        </w:rPr>
      </w:pPr>
      <w:r w:rsidRPr="009E7361">
        <w:rPr>
          <w:rFonts w:ascii="Helvetica" w:hAnsi="Helvetica"/>
          <w:i/>
          <w:iCs/>
          <w:sz w:val="18"/>
          <w:szCs w:val="18"/>
        </w:rPr>
        <w:t>Supplementary Figure 1.</w:t>
      </w:r>
      <w:r w:rsidRPr="009E7361">
        <w:rPr>
          <w:rFonts w:ascii="Helvetica" w:hAnsi="Helvetica"/>
          <w:sz w:val="18"/>
          <w:szCs w:val="18"/>
        </w:rPr>
        <w:t xml:space="preserve"> Average ratings on all dimension for the selected peers and non-selected peers</w:t>
      </w:r>
      <w:r w:rsidR="00E413A2">
        <w:rPr>
          <w:rFonts w:ascii="Helvetica" w:hAnsi="Helvetica"/>
          <w:sz w:val="18"/>
          <w:szCs w:val="18"/>
        </w:rPr>
        <w:t>.</w:t>
      </w:r>
      <w:r w:rsidR="005C7823">
        <w:rPr>
          <w:rFonts w:ascii="Helvetica" w:hAnsi="Helvetica"/>
          <w:sz w:val="18"/>
          <w:szCs w:val="18"/>
        </w:rPr>
        <w:t xml:space="preserve"> Ratings were selected before the onset of the task.</w:t>
      </w:r>
    </w:p>
    <w:p w14:paraId="3E752A99" w14:textId="44341B1B" w:rsidR="00CB56B9" w:rsidRPr="009E7361" w:rsidRDefault="00CB56B9" w:rsidP="00D248F5">
      <w:pPr>
        <w:spacing w:before="0" w:after="0"/>
        <w:rPr>
          <w:rFonts w:ascii="Helvetica" w:hAnsi="Helvetica"/>
          <w:sz w:val="18"/>
          <w:szCs w:val="18"/>
        </w:rPr>
      </w:pPr>
    </w:p>
    <w:p w14:paraId="37A01D43" w14:textId="2FD644CD" w:rsidR="00232E51" w:rsidRDefault="00614A80" w:rsidP="00D248F5">
      <w:pPr>
        <w:spacing w:before="0" w:after="0"/>
        <w:rPr>
          <w:rFonts w:ascii="Helvetica" w:hAnsi="Helvetica"/>
          <w:sz w:val="22"/>
          <w:szCs w:val="22"/>
        </w:rPr>
      </w:pPr>
      <w:r>
        <w:rPr>
          <w:rFonts w:ascii="Helvetica" w:hAnsi="Helvetica"/>
          <w:noProof/>
          <w:sz w:val="22"/>
          <w:szCs w:val="22"/>
        </w:rPr>
        <w:drawing>
          <wp:inline distT="0" distB="0" distL="0" distR="0" wp14:anchorId="4A1A476F" wp14:editId="3507CE35">
            <wp:extent cx="5972810" cy="3255645"/>
            <wp:effectExtent l="0" t="0" r="0" b="0"/>
            <wp:docPr id="2" name="Picture 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waterfall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72810" cy="3255645"/>
                    </a:xfrm>
                    <a:prstGeom prst="rect">
                      <a:avLst/>
                    </a:prstGeom>
                  </pic:spPr>
                </pic:pic>
              </a:graphicData>
            </a:graphic>
          </wp:inline>
        </w:drawing>
      </w:r>
    </w:p>
    <w:p w14:paraId="1C372DB1" w14:textId="7FA7205D" w:rsidR="00EE2303" w:rsidRPr="00E413A2" w:rsidRDefault="00E413A2" w:rsidP="00D248F5">
      <w:pPr>
        <w:spacing w:before="0" w:after="0"/>
        <w:rPr>
          <w:rFonts w:ascii="Helvetica" w:hAnsi="Helvetica"/>
          <w:sz w:val="22"/>
          <w:szCs w:val="22"/>
        </w:rPr>
      </w:pPr>
      <w:r w:rsidRPr="009E7361">
        <w:rPr>
          <w:rFonts w:ascii="Helvetica" w:hAnsi="Helvetica"/>
          <w:i/>
          <w:iCs/>
          <w:sz w:val="18"/>
          <w:szCs w:val="18"/>
        </w:rPr>
        <w:t xml:space="preserve">Supplementary Figure </w:t>
      </w:r>
      <w:r>
        <w:rPr>
          <w:rFonts w:ascii="Helvetica" w:hAnsi="Helvetica"/>
          <w:i/>
          <w:iCs/>
          <w:sz w:val="18"/>
          <w:szCs w:val="18"/>
        </w:rPr>
        <w:t>2</w:t>
      </w:r>
      <w:r w:rsidRPr="009E7361">
        <w:rPr>
          <w:rFonts w:ascii="Helvetica" w:hAnsi="Helvetica"/>
          <w:i/>
          <w:iCs/>
          <w:sz w:val="18"/>
          <w:szCs w:val="18"/>
        </w:rPr>
        <w:t>.</w:t>
      </w:r>
      <w:r>
        <w:rPr>
          <w:rFonts w:ascii="Helvetica" w:hAnsi="Helvetica"/>
          <w:i/>
          <w:iCs/>
          <w:sz w:val="18"/>
          <w:szCs w:val="18"/>
        </w:rPr>
        <w:t xml:space="preserve"> </w:t>
      </w:r>
      <w:r>
        <w:rPr>
          <w:rFonts w:ascii="Helvetica" w:hAnsi="Helvetica"/>
          <w:sz w:val="18"/>
          <w:szCs w:val="18"/>
        </w:rPr>
        <w:t>Average ratings for the risky and safe peer.</w:t>
      </w:r>
      <w:r w:rsidR="005C7823">
        <w:rPr>
          <w:rFonts w:ascii="Helvetica" w:hAnsi="Helvetica"/>
          <w:sz w:val="18"/>
          <w:szCs w:val="18"/>
        </w:rPr>
        <w:t xml:space="preserve"> Ratings were collected before the onset of the task. </w:t>
      </w:r>
      <w:r>
        <w:rPr>
          <w:rFonts w:ascii="Helvetica" w:hAnsi="Helvetica"/>
          <w:sz w:val="18"/>
          <w:szCs w:val="18"/>
        </w:rPr>
        <w:t xml:space="preserve"> </w:t>
      </w:r>
    </w:p>
    <w:p w14:paraId="148F5A4D" w14:textId="77777777" w:rsidR="00232E51" w:rsidRPr="009E7361" w:rsidRDefault="00232E51" w:rsidP="00D248F5">
      <w:pPr>
        <w:spacing w:before="0" w:after="0"/>
        <w:rPr>
          <w:rFonts w:ascii="Helvetica" w:hAnsi="Helvetica"/>
          <w:sz w:val="22"/>
          <w:szCs w:val="22"/>
        </w:rPr>
      </w:pPr>
      <w:r w:rsidRPr="009E7361">
        <w:rPr>
          <w:rFonts w:ascii="Helvetica" w:hAnsi="Helvetica"/>
          <w:sz w:val="22"/>
          <w:szCs w:val="22"/>
        </w:rPr>
        <w:br w:type="column"/>
      </w:r>
    </w:p>
    <w:p w14:paraId="58EBF42B" w14:textId="77777777" w:rsidR="00232E51" w:rsidRPr="009E7361" w:rsidRDefault="00232E51" w:rsidP="00D248F5">
      <w:pPr>
        <w:spacing w:before="0" w:after="0"/>
        <w:rPr>
          <w:rFonts w:ascii="Helvetica" w:hAnsi="Helvetica"/>
          <w:sz w:val="22"/>
          <w:szCs w:val="22"/>
        </w:rPr>
      </w:pPr>
    </w:p>
    <w:p w14:paraId="5C87B02C" w14:textId="0399BE30" w:rsidR="00933603" w:rsidRDefault="008D156F" w:rsidP="00D248F5">
      <w:pPr>
        <w:spacing w:before="0" w:after="0"/>
        <w:rPr>
          <w:rFonts w:ascii="Helvetica" w:hAnsi="Helvetica"/>
          <w:sz w:val="22"/>
          <w:szCs w:val="22"/>
        </w:rPr>
      </w:pPr>
      <w:r>
        <w:rPr>
          <w:rFonts w:ascii="Helvetica" w:hAnsi="Helvetica"/>
          <w:noProof/>
          <w:sz w:val="22"/>
          <w:szCs w:val="22"/>
        </w:rPr>
        <w:drawing>
          <wp:inline distT="0" distB="0" distL="0" distR="0" wp14:anchorId="380EFB3A" wp14:editId="64707F24">
            <wp:extent cx="5972810" cy="6562090"/>
            <wp:effectExtent l="0" t="0" r="0" b="3810"/>
            <wp:docPr id="12" name="Picture 1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72810" cy="6562090"/>
                    </a:xfrm>
                    <a:prstGeom prst="rect">
                      <a:avLst/>
                    </a:prstGeom>
                  </pic:spPr>
                </pic:pic>
              </a:graphicData>
            </a:graphic>
          </wp:inline>
        </w:drawing>
      </w:r>
    </w:p>
    <w:p w14:paraId="3C21E73E" w14:textId="55847F96" w:rsidR="008D156F" w:rsidRPr="00D60CDE" w:rsidRDefault="008D156F" w:rsidP="00D248F5">
      <w:pPr>
        <w:spacing w:before="0" w:after="0"/>
        <w:rPr>
          <w:rFonts w:ascii="Helvetica" w:hAnsi="Helvetica"/>
          <w:sz w:val="18"/>
          <w:szCs w:val="18"/>
        </w:rPr>
      </w:pPr>
      <w:r w:rsidRPr="009E7361">
        <w:rPr>
          <w:rFonts w:ascii="Helvetica" w:hAnsi="Helvetica"/>
          <w:i/>
          <w:iCs/>
          <w:sz w:val="18"/>
          <w:szCs w:val="18"/>
        </w:rPr>
        <w:t xml:space="preserve">Supplementary Figure </w:t>
      </w:r>
      <w:r>
        <w:rPr>
          <w:rFonts w:ascii="Helvetica" w:hAnsi="Helvetica"/>
          <w:i/>
          <w:iCs/>
          <w:sz w:val="18"/>
          <w:szCs w:val="18"/>
        </w:rPr>
        <w:t>3</w:t>
      </w:r>
      <w:r w:rsidRPr="009E7361">
        <w:rPr>
          <w:rFonts w:ascii="Helvetica" w:hAnsi="Helvetica"/>
          <w:i/>
          <w:iCs/>
          <w:sz w:val="18"/>
          <w:szCs w:val="18"/>
        </w:rPr>
        <w:t>.</w:t>
      </w:r>
      <w:r w:rsidRPr="009E7361">
        <w:rPr>
          <w:rFonts w:ascii="Helvetica" w:hAnsi="Helvetica"/>
          <w:sz w:val="18"/>
          <w:szCs w:val="18"/>
        </w:rPr>
        <w:t xml:space="preserve"> Actual choice data (solid line) and predicted choice data (dashed line) for</w:t>
      </w:r>
      <w:r>
        <w:rPr>
          <w:rFonts w:ascii="Helvetica" w:hAnsi="Helvetica"/>
          <w:sz w:val="18"/>
          <w:szCs w:val="18"/>
        </w:rPr>
        <w:t xml:space="preserve"> risk and ambiguity in all conditions for one</w:t>
      </w:r>
      <w:r w:rsidRPr="009E7361">
        <w:rPr>
          <w:rFonts w:ascii="Helvetica" w:hAnsi="Helvetica"/>
          <w:sz w:val="18"/>
          <w:szCs w:val="18"/>
        </w:rPr>
        <w:t xml:space="preserve"> individual participant</w:t>
      </w:r>
      <w:r>
        <w:rPr>
          <w:rFonts w:ascii="Helvetica" w:hAnsi="Helvetica"/>
          <w:sz w:val="18"/>
          <w:szCs w:val="18"/>
        </w:rPr>
        <w:t xml:space="preserve">. </w:t>
      </w:r>
      <w:r w:rsidR="005C7823">
        <w:rPr>
          <w:rFonts w:ascii="Helvetica" w:hAnsi="Helvetica"/>
          <w:sz w:val="18"/>
          <w:szCs w:val="18"/>
        </w:rPr>
        <w:t xml:space="preserve">Plots for individual participants are available on the Open Science Framework: </w:t>
      </w:r>
      <w:hyperlink r:id="rId10" w:history="1">
        <w:r w:rsidR="005C7823" w:rsidRPr="005C7823">
          <w:rPr>
            <w:rStyle w:val="Hyperlink"/>
            <w:rFonts w:ascii="Helvetica" w:hAnsi="Helvetica"/>
            <w:sz w:val="18"/>
            <w:szCs w:val="18"/>
          </w:rPr>
          <w:t>https://osf.io/8frsj/</w:t>
        </w:r>
      </w:hyperlink>
      <w:r w:rsidR="005C7823" w:rsidRPr="005C7823">
        <w:rPr>
          <w:rFonts w:ascii="Helvetica" w:hAnsi="Helvetica"/>
          <w:sz w:val="18"/>
          <w:szCs w:val="18"/>
        </w:rPr>
        <w:t>.</w:t>
      </w:r>
    </w:p>
    <w:sectPr w:rsidR="008D156F" w:rsidRPr="00D60CDE" w:rsidSect="00CB20D0">
      <w:headerReference w:type="even" r:id="rId11"/>
      <w:headerReference w:type="default" r:id="rId12"/>
      <w:headerReference w:type="first" r:id="rId13"/>
      <w:pgSz w:w="12240" w:h="15840"/>
      <w:pgMar w:top="1417" w:right="1417" w:bottom="1134"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E075" w14:textId="77777777" w:rsidR="00B41E66" w:rsidRDefault="00B41E66" w:rsidP="00232E51">
      <w:pPr>
        <w:spacing w:before="0" w:after="0" w:line="240" w:lineRule="auto"/>
      </w:pPr>
      <w:r>
        <w:separator/>
      </w:r>
    </w:p>
  </w:endnote>
  <w:endnote w:type="continuationSeparator" w:id="0">
    <w:p w14:paraId="32C8C94B" w14:textId="77777777" w:rsidR="00B41E66" w:rsidRDefault="00B41E66" w:rsidP="00232E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408E" w14:textId="77777777" w:rsidR="00B41E66" w:rsidRDefault="00B41E66" w:rsidP="00232E51">
      <w:pPr>
        <w:spacing w:before="0" w:after="0" w:line="240" w:lineRule="auto"/>
      </w:pPr>
      <w:r>
        <w:separator/>
      </w:r>
    </w:p>
  </w:footnote>
  <w:footnote w:type="continuationSeparator" w:id="0">
    <w:p w14:paraId="682373F9" w14:textId="77777777" w:rsidR="00B41E66" w:rsidRDefault="00B41E66" w:rsidP="00232E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9259971"/>
      <w:docPartObj>
        <w:docPartGallery w:val="Page Numbers (Top of Page)"/>
        <w:docPartUnique/>
      </w:docPartObj>
    </w:sdtPr>
    <w:sdtEndPr>
      <w:rPr>
        <w:rStyle w:val="PageNumber"/>
      </w:rPr>
    </w:sdtEndPr>
    <w:sdtContent>
      <w:p w14:paraId="4DF1A7E4" w14:textId="77777777" w:rsidR="00AF36ED" w:rsidRDefault="00753257" w:rsidP="00EE50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2C373" w14:textId="77777777" w:rsidR="00AF36ED" w:rsidRDefault="00B41E66" w:rsidP="00AF36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177194"/>
      <w:docPartObj>
        <w:docPartGallery w:val="Page Numbers (Top of Page)"/>
        <w:docPartUnique/>
      </w:docPartObj>
    </w:sdtPr>
    <w:sdtEndPr>
      <w:rPr>
        <w:rStyle w:val="PageNumber"/>
      </w:rPr>
    </w:sdtEndPr>
    <w:sdtContent>
      <w:p w14:paraId="6493EC45" w14:textId="77777777" w:rsidR="00AF36ED" w:rsidRDefault="00753257" w:rsidP="00EE50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DBF779" w14:textId="77777777" w:rsidR="00AF36ED" w:rsidRPr="00A05772" w:rsidRDefault="00753257" w:rsidP="00572FF5">
    <w:pPr>
      <w:pStyle w:val="Header"/>
      <w:ind w:right="357"/>
    </w:pPr>
    <w:r>
      <w:t>INFLUENCE OF INFORMATION ABOUT OTHERS’ CHOICES ON RISKY AND AMBIGUOUS CHOICES</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9921216"/>
      <w:docPartObj>
        <w:docPartGallery w:val="Page Numbers (Top of Page)"/>
        <w:docPartUnique/>
      </w:docPartObj>
    </w:sdtPr>
    <w:sdtEndPr>
      <w:rPr>
        <w:rStyle w:val="PageNumber"/>
      </w:rPr>
    </w:sdtEndPr>
    <w:sdtContent>
      <w:p w14:paraId="0749299E" w14:textId="77777777" w:rsidR="00DA0F6A" w:rsidRDefault="00753257" w:rsidP="00DF7C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C8AF22" w14:textId="2813C33E" w:rsidR="00CB20D0" w:rsidRPr="00A05772" w:rsidRDefault="00753257" w:rsidP="00232E51">
    <w:pPr>
      <w:pStyle w:val="Header"/>
      <w:ind w:right="360"/>
    </w:pPr>
    <w:r>
      <w:t>Running head: INFLUENCE OF INFORMATION ABOUT OTHERS’ CHOICES ON RISKY AND AMBIGUOUS CHOICES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91738"/>
    <w:multiLevelType w:val="hybridMultilevel"/>
    <w:tmpl w:val="E946BF5E"/>
    <w:lvl w:ilvl="0" w:tplc="073E3F96">
      <w:start w:val="4"/>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95"/>
    <w:rsid w:val="00001150"/>
    <w:rsid w:val="00002FEA"/>
    <w:rsid w:val="00023E11"/>
    <w:rsid w:val="00026DA9"/>
    <w:rsid w:val="0004298B"/>
    <w:rsid w:val="00054787"/>
    <w:rsid w:val="0006122D"/>
    <w:rsid w:val="000646AC"/>
    <w:rsid w:val="00066A76"/>
    <w:rsid w:val="000871CE"/>
    <w:rsid w:val="00091586"/>
    <w:rsid w:val="000A0D1C"/>
    <w:rsid w:val="000A271C"/>
    <w:rsid w:val="000A5AA6"/>
    <w:rsid w:val="000B05D9"/>
    <w:rsid w:val="000B1E01"/>
    <w:rsid w:val="000B4259"/>
    <w:rsid w:val="000D5E3F"/>
    <w:rsid w:val="00100429"/>
    <w:rsid w:val="00110473"/>
    <w:rsid w:val="0011456C"/>
    <w:rsid w:val="00114D5A"/>
    <w:rsid w:val="00121AFD"/>
    <w:rsid w:val="00142612"/>
    <w:rsid w:val="00150C5E"/>
    <w:rsid w:val="00153EA3"/>
    <w:rsid w:val="00162B4B"/>
    <w:rsid w:val="00165D92"/>
    <w:rsid w:val="00170D0A"/>
    <w:rsid w:val="00173C2E"/>
    <w:rsid w:val="00175A27"/>
    <w:rsid w:val="00184D32"/>
    <w:rsid w:val="00186586"/>
    <w:rsid w:val="00186ED1"/>
    <w:rsid w:val="001919D4"/>
    <w:rsid w:val="00192694"/>
    <w:rsid w:val="001928AF"/>
    <w:rsid w:val="001A3A09"/>
    <w:rsid w:val="001A609D"/>
    <w:rsid w:val="001C7B04"/>
    <w:rsid w:val="001D3283"/>
    <w:rsid w:val="001E03A7"/>
    <w:rsid w:val="001E4A05"/>
    <w:rsid w:val="001F7625"/>
    <w:rsid w:val="00210B80"/>
    <w:rsid w:val="00225073"/>
    <w:rsid w:val="002267F7"/>
    <w:rsid w:val="00230829"/>
    <w:rsid w:val="00232E51"/>
    <w:rsid w:val="00234C59"/>
    <w:rsid w:val="00270BC3"/>
    <w:rsid w:val="002774CB"/>
    <w:rsid w:val="00280D25"/>
    <w:rsid w:val="00283DC1"/>
    <w:rsid w:val="00286007"/>
    <w:rsid w:val="002A1C17"/>
    <w:rsid w:val="002A41FF"/>
    <w:rsid w:val="002D3B7C"/>
    <w:rsid w:val="002D62F2"/>
    <w:rsid w:val="002E6CAD"/>
    <w:rsid w:val="002F2502"/>
    <w:rsid w:val="00301B44"/>
    <w:rsid w:val="00303E5E"/>
    <w:rsid w:val="00320C61"/>
    <w:rsid w:val="00326B39"/>
    <w:rsid w:val="00333A9A"/>
    <w:rsid w:val="00373E58"/>
    <w:rsid w:val="00385609"/>
    <w:rsid w:val="003917E5"/>
    <w:rsid w:val="00395738"/>
    <w:rsid w:val="003A2466"/>
    <w:rsid w:val="003A73BA"/>
    <w:rsid w:val="003A7410"/>
    <w:rsid w:val="003C6390"/>
    <w:rsid w:val="003E75DC"/>
    <w:rsid w:val="003F1A5E"/>
    <w:rsid w:val="00416260"/>
    <w:rsid w:val="004176FA"/>
    <w:rsid w:val="0043503F"/>
    <w:rsid w:val="00440ED7"/>
    <w:rsid w:val="004520F0"/>
    <w:rsid w:val="00465807"/>
    <w:rsid w:val="00472290"/>
    <w:rsid w:val="00481488"/>
    <w:rsid w:val="00482622"/>
    <w:rsid w:val="004B4D1C"/>
    <w:rsid w:val="004C5240"/>
    <w:rsid w:val="004D30F5"/>
    <w:rsid w:val="004E37C6"/>
    <w:rsid w:val="004F2ECE"/>
    <w:rsid w:val="00511A8D"/>
    <w:rsid w:val="005144E3"/>
    <w:rsid w:val="00540A64"/>
    <w:rsid w:val="0054762B"/>
    <w:rsid w:val="00552116"/>
    <w:rsid w:val="00553CCE"/>
    <w:rsid w:val="00554B98"/>
    <w:rsid w:val="0055622E"/>
    <w:rsid w:val="00563E76"/>
    <w:rsid w:val="005701FD"/>
    <w:rsid w:val="00571C17"/>
    <w:rsid w:val="00571D50"/>
    <w:rsid w:val="00574F52"/>
    <w:rsid w:val="005A051F"/>
    <w:rsid w:val="005A276F"/>
    <w:rsid w:val="005A3190"/>
    <w:rsid w:val="005A706C"/>
    <w:rsid w:val="005B2E6A"/>
    <w:rsid w:val="005C7823"/>
    <w:rsid w:val="005D0E07"/>
    <w:rsid w:val="005D34A1"/>
    <w:rsid w:val="005E11EF"/>
    <w:rsid w:val="005F1245"/>
    <w:rsid w:val="005F444A"/>
    <w:rsid w:val="00603683"/>
    <w:rsid w:val="0061073E"/>
    <w:rsid w:val="00614A80"/>
    <w:rsid w:val="006323B0"/>
    <w:rsid w:val="00637EAE"/>
    <w:rsid w:val="00652C44"/>
    <w:rsid w:val="00654631"/>
    <w:rsid w:val="0066005B"/>
    <w:rsid w:val="0067170C"/>
    <w:rsid w:val="00684E8E"/>
    <w:rsid w:val="006868FE"/>
    <w:rsid w:val="00687CA3"/>
    <w:rsid w:val="00691BD3"/>
    <w:rsid w:val="00695FC9"/>
    <w:rsid w:val="006A0BB8"/>
    <w:rsid w:val="006B0C07"/>
    <w:rsid w:val="006D5755"/>
    <w:rsid w:val="006E11EC"/>
    <w:rsid w:val="006E3A1F"/>
    <w:rsid w:val="00706AC4"/>
    <w:rsid w:val="00740D90"/>
    <w:rsid w:val="00753257"/>
    <w:rsid w:val="007642E4"/>
    <w:rsid w:val="0076443F"/>
    <w:rsid w:val="007734AB"/>
    <w:rsid w:val="0077567E"/>
    <w:rsid w:val="00786159"/>
    <w:rsid w:val="007948FF"/>
    <w:rsid w:val="007B4121"/>
    <w:rsid w:val="007C20CA"/>
    <w:rsid w:val="007C33A3"/>
    <w:rsid w:val="007D17FF"/>
    <w:rsid w:val="007E4531"/>
    <w:rsid w:val="007E5BB3"/>
    <w:rsid w:val="007F7E3F"/>
    <w:rsid w:val="00830C15"/>
    <w:rsid w:val="00831710"/>
    <w:rsid w:val="008321EC"/>
    <w:rsid w:val="008408A4"/>
    <w:rsid w:val="00846AF6"/>
    <w:rsid w:val="00862E63"/>
    <w:rsid w:val="0086489B"/>
    <w:rsid w:val="008679C8"/>
    <w:rsid w:val="00890322"/>
    <w:rsid w:val="00890BCF"/>
    <w:rsid w:val="008C3FD9"/>
    <w:rsid w:val="008D156F"/>
    <w:rsid w:val="008E26E1"/>
    <w:rsid w:val="009025CA"/>
    <w:rsid w:val="00902BE1"/>
    <w:rsid w:val="00907284"/>
    <w:rsid w:val="0092609A"/>
    <w:rsid w:val="00933603"/>
    <w:rsid w:val="009379A5"/>
    <w:rsid w:val="00957B5D"/>
    <w:rsid w:val="00966615"/>
    <w:rsid w:val="00966FA1"/>
    <w:rsid w:val="00967927"/>
    <w:rsid w:val="00971A43"/>
    <w:rsid w:val="009771DF"/>
    <w:rsid w:val="00985BAC"/>
    <w:rsid w:val="0098699D"/>
    <w:rsid w:val="00986ABD"/>
    <w:rsid w:val="00991EED"/>
    <w:rsid w:val="00993613"/>
    <w:rsid w:val="009A7778"/>
    <w:rsid w:val="009B611D"/>
    <w:rsid w:val="009D34C7"/>
    <w:rsid w:val="009D4B1F"/>
    <w:rsid w:val="009E387D"/>
    <w:rsid w:val="009E4656"/>
    <w:rsid w:val="009E560A"/>
    <w:rsid w:val="009E7361"/>
    <w:rsid w:val="009F2DC3"/>
    <w:rsid w:val="009F5CA5"/>
    <w:rsid w:val="009F629C"/>
    <w:rsid w:val="00A06A83"/>
    <w:rsid w:val="00A2128E"/>
    <w:rsid w:val="00A23BA0"/>
    <w:rsid w:val="00A25D95"/>
    <w:rsid w:val="00A2709B"/>
    <w:rsid w:val="00A33ED8"/>
    <w:rsid w:val="00A42714"/>
    <w:rsid w:val="00A5647D"/>
    <w:rsid w:val="00A571D9"/>
    <w:rsid w:val="00A57FD6"/>
    <w:rsid w:val="00A61C80"/>
    <w:rsid w:val="00A63FD7"/>
    <w:rsid w:val="00A6578E"/>
    <w:rsid w:val="00A66DD8"/>
    <w:rsid w:val="00A719E1"/>
    <w:rsid w:val="00A74756"/>
    <w:rsid w:val="00A91C9D"/>
    <w:rsid w:val="00A96A60"/>
    <w:rsid w:val="00AD6195"/>
    <w:rsid w:val="00AE3EC0"/>
    <w:rsid w:val="00AF3FCE"/>
    <w:rsid w:val="00B01F95"/>
    <w:rsid w:val="00B07ED4"/>
    <w:rsid w:val="00B15646"/>
    <w:rsid w:val="00B41E66"/>
    <w:rsid w:val="00B42539"/>
    <w:rsid w:val="00B56D83"/>
    <w:rsid w:val="00B61739"/>
    <w:rsid w:val="00B6423E"/>
    <w:rsid w:val="00B643C2"/>
    <w:rsid w:val="00B76AB1"/>
    <w:rsid w:val="00B77FCB"/>
    <w:rsid w:val="00B81A37"/>
    <w:rsid w:val="00B86601"/>
    <w:rsid w:val="00B90BB1"/>
    <w:rsid w:val="00B90DE9"/>
    <w:rsid w:val="00B97F1E"/>
    <w:rsid w:val="00BA1D81"/>
    <w:rsid w:val="00BA402E"/>
    <w:rsid w:val="00BB1FA4"/>
    <w:rsid w:val="00BD07EA"/>
    <w:rsid w:val="00BE5093"/>
    <w:rsid w:val="00BF5A00"/>
    <w:rsid w:val="00BF63C6"/>
    <w:rsid w:val="00C13546"/>
    <w:rsid w:val="00C200C7"/>
    <w:rsid w:val="00C20AD2"/>
    <w:rsid w:val="00C27885"/>
    <w:rsid w:val="00C3167F"/>
    <w:rsid w:val="00C5555D"/>
    <w:rsid w:val="00C60AC5"/>
    <w:rsid w:val="00C637A1"/>
    <w:rsid w:val="00C64EBA"/>
    <w:rsid w:val="00C7444A"/>
    <w:rsid w:val="00C80204"/>
    <w:rsid w:val="00C91A74"/>
    <w:rsid w:val="00C9598C"/>
    <w:rsid w:val="00CA32DD"/>
    <w:rsid w:val="00CA56C1"/>
    <w:rsid w:val="00CB56B9"/>
    <w:rsid w:val="00CB6651"/>
    <w:rsid w:val="00CC2478"/>
    <w:rsid w:val="00CC2F15"/>
    <w:rsid w:val="00CD51C7"/>
    <w:rsid w:val="00CD66C5"/>
    <w:rsid w:val="00CE11AC"/>
    <w:rsid w:val="00CE49D5"/>
    <w:rsid w:val="00CF2507"/>
    <w:rsid w:val="00D0230D"/>
    <w:rsid w:val="00D10670"/>
    <w:rsid w:val="00D1437D"/>
    <w:rsid w:val="00D248F5"/>
    <w:rsid w:val="00D3487E"/>
    <w:rsid w:val="00D40996"/>
    <w:rsid w:val="00D477B0"/>
    <w:rsid w:val="00D60CDE"/>
    <w:rsid w:val="00D6468A"/>
    <w:rsid w:val="00D71083"/>
    <w:rsid w:val="00D771EE"/>
    <w:rsid w:val="00D84F15"/>
    <w:rsid w:val="00DA65CA"/>
    <w:rsid w:val="00DB5A32"/>
    <w:rsid w:val="00DB6FD1"/>
    <w:rsid w:val="00DD52A7"/>
    <w:rsid w:val="00DD724E"/>
    <w:rsid w:val="00DE749D"/>
    <w:rsid w:val="00E06D84"/>
    <w:rsid w:val="00E1072B"/>
    <w:rsid w:val="00E15244"/>
    <w:rsid w:val="00E17EEC"/>
    <w:rsid w:val="00E21479"/>
    <w:rsid w:val="00E21583"/>
    <w:rsid w:val="00E2293F"/>
    <w:rsid w:val="00E322E5"/>
    <w:rsid w:val="00E413A2"/>
    <w:rsid w:val="00E42123"/>
    <w:rsid w:val="00E516C2"/>
    <w:rsid w:val="00E642AF"/>
    <w:rsid w:val="00E67EF8"/>
    <w:rsid w:val="00E8168F"/>
    <w:rsid w:val="00E82C49"/>
    <w:rsid w:val="00E96DE2"/>
    <w:rsid w:val="00EA040A"/>
    <w:rsid w:val="00EB264C"/>
    <w:rsid w:val="00EB3195"/>
    <w:rsid w:val="00EC1083"/>
    <w:rsid w:val="00EC4A44"/>
    <w:rsid w:val="00EC690E"/>
    <w:rsid w:val="00ED01B4"/>
    <w:rsid w:val="00ED1238"/>
    <w:rsid w:val="00ED465D"/>
    <w:rsid w:val="00ED733A"/>
    <w:rsid w:val="00EE0022"/>
    <w:rsid w:val="00EE2303"/>
    <w:rsid w:val="00EE723F"/>
    <w:rsid w:val="00F07367"/>
    <w:rsid w:val="00F1189C"/>
    <w:rsid w:val="00F15825"/>
    <w:rsid w:val="00F2197F"/>
    <w:rsid w:val="00F3165B"/>
    <w:rsid w:val="00F3468B"/>
    <w:rsid w:val="00F4151D"/>
    <w:rsid w:val="00F425BA"/>
    <w:rsid w:val="00F42800"/>
    <w:rsid w:val="00F5190C"/>
    <w:rsid w:val="00F6069F"/>
    <w:rsid w:val="00F72A45"/>
    <w:rsid w:val="00F816AD"/>
    <w:rsid w:val="00F852DC"/>
    <w:rsid w:val="00FA1E18"/>
    <w:rsid w:val="00FA5091"/>
    <w:rsid w:val="00FA54FA"/>
    <w:rsid w:val="00FA6B4E"/>
    <w:rsid w:val="00FB2364"/>
    <w:rsid w:val="00FB46F4"/>
    <w:rsid w:val="00FB684F"/>
    <w:rsid w:val="00FC282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A642BD3"/>
  <w15:chartTrackingRefBased/>
  <w15:docId w15:val="{E0B03219-F864-0044-A074-DB4A5742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95"/>
    <w:pPr>
      <w:spacing w:before="120" w:after="240" w:line="480" w:lineRule="auto"/>
    </w:pPr>
    <w:rPr>
      <w:rFonts w:ascii="Times New Roman" w:hAnsi="Times New Roman"/>
      <w:lang w:val="en-US"/>
    </w:rPr>
  </w:style>
  <w:style w:type="paragraph" w:styleId="Heading1">
    <w:name w:val="heading 1"/>
    <w:basedOn w:val="Normal"/>
    <w:next w:val="BodyText"/>
    <w:link w:val="Heading1Char"/>
    <w:uiPriority w:val="9"/>
    <w:qFormat/>
    <w:rsid w:val="00EB3195"/>
    <w:pPr>
      <w:keepNext/>
      <w:keepLines/>
      <w:spacing w:before="480" w:after="0"/>
      <w:jc w:val="center"/>
      <w:outlineLvl w:val="0"/>
    </w:pPr>
    <w:rPr>
      <w:rFonts w:eastAsiaTheme="majorEastAsia" w:cstheme="majorBidi"/>
      <w:b/>
      <w:bCs/>
      <w:szCs w:val="32"/>
    </w:rPr>
  </w:style>
  <w:style w:type="paragraph" w:styleId="Heading2">
    <w:name w:val="heading 2"/>
    <w:basedOn w:val="Heading1"/>
    <w:next w:val="BodyText"/>
    <w:link w:val="Heading2Char"/>
    <w:uiPriority w:val="9"/>
    <w:unhideWhenUsed/>
    <w:qFormat/>
    <w:rsid w:val="00EB3195"/>
    <w:pPr>
      <w:spacing w:before="200"/>
      <w:jc w:val="left"/>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195"/>
    <w:rPr>
      <w:rFonts w:ascii="Times New Roman" w:eastAsiaTheme="majorEastAsia" w:hAnsi="Times New Roman" w:cstheme="majorBidi"/>
      <w:b/>
      <w:bCs/>
      <w:szCs w:val="32"/>
      <w:lang w:val="en-US"/>
    </w:rPr>
  </w:style>
  <w:style w:type="character" w:customStyle="1" w:styleId="Heading2Char">
    <w:name w:val="Heading 2 Char"/>
    <w:basedOn w:val="DefaultParagraphFont"/>
    <w:link w:val="Heading2"/>
    <w:uiPriority w:val="9"/>
    <w:rsid w:val="00EB3195"/>
    <w:rPr>
      <w:rFonts w:ascii="Times New Roman" w:eastAsiaTheme="majorEastAsia" w:hAnsi="Times New Roman" w:cstheme="majorBidi"/>
      <w:b/>
      <w:szCs w:val="32"/>
      <w:lang w:val="en-US"/>
    </w:rPr>
  </w:style>
  <w:style w:type="paragraph" w:customStyle="1" w:styleId="FirstParagraph">
    <w:name w:val="First Paragraph"/>
    <w:basedOn w:val="BodyText"/>
    <w:next w:val="BodyText"/>
    <w:qFormat/>
    <w:rsid w:val="00EB3195"/>
    <w:pPr>
      <w:spacing w:before="180" w:after="240"/>
      <w:ind w:firstLine="680"/>
    </w:pPr>
  </w:style>
  <w:style w:type="paragraph" w:styleId="Header">
    <w:name w:val="header"/>
    <w:basedOn w:val="Normal"/>
    <w:link w:val="HeaderChar"/>
    <w:uiPriority w:val="99"/>
    <w:unhideWhenUsed/>
    <w:rsid w:val="00EB3195"/>
    <w:pPr>
      <w:tabs>
        <w:tab w:val="center" w:pos="4536"/>
        <w:tab w:val="right" w:pos="9072"/>
      </w:tabs>
      <w:spacing w:after="0"/>
    </w:pPr>
  </w:style>
  <w:style w:type="character" w:customStyle="1" w:styleId="HeaderChar">
    <w:name w:val="Header Char"/>
    <w:basedOn w:val="DefaultParagraphFont"/>
    <w:link w:val="Header"/>
    <w:uiPriority w:val="99"/>
    <w:rsid w:val="00EB3195"/>
    <w:rPr>
      <w:rFonts w:ascii="Times New Roman" w:hAnsi="Times New Roman"/>
      <w:lang w:val="en-US"/>
    </w:rPr>
  </w:style>
  <w:style w:type="character" w:styleId="PageNumber">
    <w:name w:val="page number"/>
    <w:basedOn w:val="DefaultParagraphFont"/>
    <w:semiHidden/>
    <w:unhideWhenUsed/>
    <w:rsid w:val="00EB3195"/>
  </w:style>
  <w:style w:type="paragraph" w:styleId="BodyText">
    <w:name w:val="Body Text"/>
    <w:basedOn w:val="Normal"/>
    <w:link w:val="BodyTextChar"/>
    <w:uiPriority w:val="99"/>
    <w:semiHidden/>
    <w:unhideWhenUsed/>
    <w:rsid w:val="00EB3195"/>
    <w:pPr>
      <w:spacing w:after="120"/>
    </w:pPr>
  </w:style>
  <w:style w:type="character" w:customStyle="1" w:styleId="BodyTextChar">
    <w:name w:val="Body Text Char"/>
    <w:basedOn w:val="DefaultParagraphFont"/>
    <w:link w:val="BodyText"/>
    <w:uiPriority w:val="99"/>
    <w:semiHidden/>
    <w:rsid w:val="00EB3195"/>
    <w:rPr>
      <w:rFonts w:ascii="Times New Roman" w:hAnsi="Times New Roman"/>
      <w:lang w:val="en-US"/>
    </w:rPr>
  </w:style>
  <w:style w:type="paragraph" w:styleId="Footer">
    <w:name w:val="footer"/>
    <w:basedOn w:val="Normal"/>
    <w:link w:val="FooterChar"/>
    <w:uiPriority w:val="99"/>
    <w:unhideWhenUsed/>
    <w:rsid w:val="00232E5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32E51"/>
    <w:rPr>
      <w:rFonts w:ascii="Times New Roman" w:hAnsi="Times New Roman"/>
      <w:lang w:val="en-US"/>
    </w:rPr>
  </w:style>
  <w:style w:type="character" w:styleId="CommentReference">
    <w:name w:val="annotation reference"/>
    <w:basedOn w:val="DefaultParagraphFont"/>
    <w:uiPriority w:val="99"/>
    <w:semiHidden/>
    <w:unhideWhenUsed/>
    <w:rsid w:val="000646AC"/>
    <w:rPr>
      <w:sz w:val="16"/>
      <w:szCs w:val="16"/>
    </w:rPr>
  </w:style>
  <w:style w:type="paragraph" w:styleId="CommentText">
    <w:name w:val="annotation text"/>
    <w:basedOn w:val="Normal"/>
    <w:link w:val="CommentTextChar"/>
    <w:uiPriority w:val="99"/>
    <w:semiHidden/>
    <w:unhideWhenUsed/>
    <w:rsid w:val="000646AC"/>
    <w:pPr>
      <w:spacing w:line="240" w:lineRule="auto"/>
    </w:pPr>
    <w:rPr>
      <w:sz w:val="20"/>
      <w:szCs w:val="20"/>
    </w:rPr>
  </w:style>
  <w:style w:type="character" w:customStyle="1" w:styleId="CommentTextChar">
    <w:name w:val="Comment Text Char"/>
    <w:basedOn w:val="DefaultParagraphFont"/>
    <w:link w:val="CommentText"/>
    <w:uiPriority w:val="99"/>
    <w:semiHidden/>
    <w:rsid w:val="000646A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646AC"/>
    <w:rPr>
      <w:b/>
      <w:bCs/>
    </w:rPr>
  </w:style>
  <w:style w:type="character" w:customStyle="1" w:styleId="CommentSubjectChar">
    <w:name w:val="Comment Subject Char"/>
    <w:basedOn w:val="CommentTextChar"/>
    <w:link w:val="CommentSubject"/>
    <w:uiPriority w:val="99"/>
    <w:semiHidden/>
    <w:rsid w:val="000646AC"/>
    <w:rPr>
      <w:rFonts w:ascii="Times New Roman" w:hAnsi="Times New Roman"/>
      <w:b/>
      <w:bCs/>
      <w:sz w:val="20"/>
      <w:szCs w:val="20"/>
      <w:lang w:val="en-US"/>
    </w:rPr>
  </w:style>
  <w:style w:type="character" w:styleId="Hyperlink">
    <w:name w:val="Hyperlink"/>
    <w:basedOn w:val="DefaultParagraphFont"/>
    <w:uiPriority w:val="99"/>
    <w:unhideWhenUsed/>
    <w:rsid w:val="005C7823"/>
    <w:rPr>
      <w:color w:val="0563C1" w:themeColor="hyperlink"/>
      <w:u w:val="single"/>
    </w:rPr>
  </w:style>
  <w:style w:type="character" w:styleId="UnresolvedMention">
    <w:name w:val="Unresolved Mention"/>
    <w:basedOn w:val="DefaultParagraphFont"/>
    <w:uiPriority w:val="99"/>
    <w:semiHidden/>
    <w:unhideWhenUsed/>
    <w:rsid w:val="005C7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sf.io/8frsj/"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Braams</dc:creator>
  <cp:keywords/>
  <dc:description/>
  <cp:lastModifiedBy>Barbara Braams</cp:lastModifiedBy>
  <cp:revision>13</cp:revision>
  <dcterms:created xsi:type="dcterms:W3CDTF">2021-03-17T19:07:00Z</dcterms:created>
  <dcterms:modified xsi:type="dcterms:W3CDTF">2021-09-14T09:19:00Z</dcterms:modified>
</cp:coreProperties>
</file>