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705A" w14:textId="555CEAC6" w:rsidR="000549B9" w:rsidRPr="00871729" w:rsidRDefault="00871729" w:rsidP="00F36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29">
        <w:rPr>
          <w:rFonts w:ascii="Times New Roman" w:hAnsi="Times New Roman" w:cs="Times New Roman"/>
          <w:b/>
          <w:bCs/>
          <w:sz w:val="24"/>
          <w:szCs w:val="24"/>
        </w:rPr>
        <w:t>Supplement</w:t>
      </w:r>
    </w:p>
    <w:p w14:paraId="2D7F0C3B" w14:textId="77777777" w:rsidR="000549B9" w:rsidRPr="00871729" w:rsidRDefault="00871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29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7E04FD9C" w14:textId="77777777" w:rsidR="000549B9" w:rsidRPr="00871729" w:rsidRDefault="00871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729">
        <w:rPr>
          <w:rFonts w:ascii="Times New Roman" w:hAnsi="Times New Roman" w:cs="Times New Roman"/>
          <w:b/>
          <w:bCs/>
          <w:sz w:val="24"/>
          <w:szCs w:val="24"/>
        </w:rPr>
        <w:t>Equivalence Testing for Main Effects of Age on Attention Bias</w:t>
      </w:r>
    </w:p>
    <w:p w14:paraId="20824322" w14:textId="59B3216B" w:rsidR="000549B9" w:rsidRPr="00871729" w:rsidRDefault="008717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1729">
        <w:rPr>
          <w:rFonts w:ascii="Times New Roman" w:hAnsi="Times New Roman" w:cs="Times New Roman"/>
          <w:sz w:val="24"/>
          <w:szCs w:val="24"/>
        </w:rPr>
        <w:tab/>
        <w:t xml:space="preserve">We conducted equivalence testing using the R package </w:t>
      </w:r>
      <w:r w:rsidRPr="00871729">
        <w:rPr>
          <w:rFonts w:ascii="Times New Roman" w:hAnsi="Times New Roman" w:cs="Times New Roman"/>
          <w:sz w:val="24"/>
          <w:szCs w:val="24"/>
        </w:rPr>
        <w:t>TOSTER</w:t>
      </w:r>
      <w:r w:rsidRPr="00871729">
        <w:rPr>
          <w:rFonts w:ascii="Times New Roman" w:hAnsi="Times New Roman" w:cs="Times New Roman"/>
          <w:sz w:val="24"/>
          <w:szCs w:val="24"/>
        </w:rPr>
        <w:t xml:space="preserve">, </w:t>
      </w:r>
      <w:r w:rsidRPr="00871729">
        <w:rPr>
          <w:rFonts w:ascii="Times New Roman" w:hAnsi="Times New Roman" w:cs="Times New Roman"/>
          <w:sz w:val="24"/>
          <w:szCs w:val="24"/>
        </w:rPr>
        <w:t>v</w:t>
      </w:r>
      <w:r w:rsidRPr="00871729">
        <w:rPr>
          <w:rFonts w:ascii="Times New Roman" w:hAnsi="Times New Roman" w:cs="Times New Roman"/>
          <w:sz w:val="24"/>
          <w:szCs w:val="24"/>
        </w:rPr>
        <w:t>0.3.4</w:t>
      </w:r>
      <w:r w:rsidRPr="00871729">
        <w:rPr>
          <w:rFonts w:ascii="Times New Roman" w:hAnsi="Times New Roman" w:cs="Times New Roman"/>
          <w:sz w:val="24"/>
          <w:szCs w:val="24"/>
        </w:rPr>
        <w:t>,</w:t>
      </w:r>
      <w:r w:rsidRPr="00871729">
        <w:rPr>
          <w:rFonts w:ascii="Times New Roman" w:hAnsi="Times New Roman" w:cs="Times New Roman"/>
          <w:sz w:val="24"/>
          <w:szCs w:val="24"/>
        </w:rPr>
        <w:t xml:space="preserve"> </w:t>
      </w:r>
      <w:r w:rsidRPr="00871729">
        <w:rPr>
          <w:rFonts w:ascii="Times New Roman" w:hAnsi="Times New Roman" w:cs="Times New Roman"/>
          <w:sz w:val="24"/>
          <w:szCs w:val="24"/>
        </w:rPr>
        <w:fldChar w:fldCharType="begin"/>
      </w:r>
      <w:r w:rsidRPr="00871729">
        <w:rPr>
          <w:rFonts w:ascii="Times New Roman" w:hAnsi="Times New Roman" w:cs="Times New Roman"/>
          <w:sz w:val="24"/>
          <w:szCs w:val="24"/>
        </w:rPr>
        <w:instrText xml:space="preserve">ADDIN ZOTERO_ITEM CSL_CITATION </w:instrText>
      </w:r>
      <w:r w:rsidRPr="00871729">
        <w:rPr>
          <w:rFonts w:ascii="Times New Roman" w:hAnsi="Times New Roman" w:cs="Times New Roman"/>
          <w:sz w:val="24"/>
          <w:szCs w:val="24"/>
        </w:rPr>
        <w:instrText>{"citationID":"AD21q4Qv","properties":{"formattedCitation":"(Lakens &amp; Lakens, 2017)","plainCitation":"(Lakens &amp; Lakens, 2017)","noteIndex":0},"citationItems":[{"id":3400,"uris":["http://zotero.org/groups/2536429/items/ET5CUHTH"],"uri":["http://zotero.org/g</w:instrText>
      </w:r>
      <w:r w:rsidRPr="00871729">
        <w:rPr>
          <w:rFonts w:ascii="Times New Roman" w:hAnsi="Times New Roman" w:cs="Times New Roman"/>
          <w:sz w:val="24"/>
          <w:szCs w:val="24"/>
        </w:rPr>
        <w:instrText>roups/2536429/items/ET5CUHTH"],"itemData":{"id":3400,"type":"article-journal","source":"Google Scholar","title":"Package ‘TOSTER’","author":[{"family":"Lakens","given":"Daniel"},{"family":"Lakens","given":"Maintainer Daniel"}],"issued":{"date-parts":[["201</w:instrText>
      </w:r>
      <w:r w:rsidRPr="00871729">
        <w:rPr>
          <w:rFonts w:ascii="Times New Roman" w:hAnsi="Times New Roman" w:cs="Times New Roman"/>
          <w:sz w:val="24"/>
          <w:szCs w:val="24"/>
        </w:rPr>
        <w:instrText>7"]]}}}],"schema":"https://github.com/citation-style-language/schema/raw/master/csl-citation.json"}</w:instrText>
      </w:r>
      <w:r w:rsidRPr="00871729">
        <w:rPr>
          <w:rFonts w:ascii="Times New Roman" w:hAnsi="Times New Roman" w:cs="Times New Roman"/>
          <w:sz w:val="24"/>
          <w:szCs w:val="24"/>
        </w:rPr>
        <w:fldChar w:fldCharType="separate"/>
      </w:r>
      <w:r w:rsidRPr="008717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1729">
        <w:rPr>
          <w:rFonts w:ascii="Times New Roman" w:hAnsi="Times New Roman" w:cs="Times New Roman"/>
          <w:sz w:val="24"/>
          <w:szCs w:val="24"/>
        </w:rPr>
        <w:t>Lakens</w:t>
      </w:r>
      <w:proofErr w:type="spellEnd"/>
      <w:r w:rsidRPr="00871729">
        <w:rPr>
          <w:rFonts w:ascii="Times New Roman" w:hAnsi="Times New Roman" w:cs="Times New Roman"/>
          <w:sz w:val="24"/>
          <w:szCs w:val="24"/>
        </w:rPr>
        <w:t>, 2017)</w:t>
      </w:r>
      <w:r w:rsidRPr="00871729">
        <w:rPr>
          <w:rFonts w:ascii="Times New Roman" w:hAnsi="Times New Roman" w:cs="Times New Roman"/>
          <w:sz w:val="24"/>
          <w:szCs w:val="24"/>
        </w:rPr>
        <w:fldChar w:fldCharType="end"/>
      </w:r>
      <w:r w:rsidRPr="00871729">
        <w:rPr>
          <w:rFonts w:ascii="Times New Roman" w:hAnsi="Times New Roman" w:cs="Times New Roman"/>
          <w:sz w:val="24"/>
          <w:szCs w:val="24"/>
        </w:rPr>
        <w:t xml:space="preserve"> i</w:t>
      </w:r>
      <w:r w:rsidRPr="00871729">
        <w:rPr>
          <w:rFonts w:ascii="Times New Roman" w:hAnsi="Times New Roman" w:cs="Times New Roman"/>
          <w:sz w:val="24"/>
          <w:szCs w:val="24"/>
        </w:rPr>
        <w:t>n order to determine whether we can reject</w:t>
      </w:r>
      <w:r w:rsidR="00162BD9" w:rsidRPr="00871729">
        <w:rPr>
          <w:rFonts w:ascii="Times New Roman" w:hAnsi="Times New Roman" w:cs="Times New Roman"/>
          <w:sz w:val="24"/>
          <w:szCs w:val="24"/>
        </w:rPr>
        <w:t xml:space="preserve"> the</w:t>
      </w:r>
      <w:r w:rsidRPr="00871729">
        <w:rPr>
          <w:rFonts w:ascii="Times New Roman" w:hAnsi="Times New Roman" w:cs="Times New Roman"/>
          <w:sz w:val="24"/>
          <w:szCs w:val="24"/>
        </w:rPr>
        <w:t xml:space="preserve"> </w:t>
      </w:r>
      <w:r w:rsidRPr="00871729">
        <w:rPr>
          <w:rFonts w:ascii="Times New Roman" w:hAnsi="Times New Roman" w:cs="Times New Roman"/>
          <w:sz w:val="24"/>
          <w:szCs w:val="24"/>
        </w:rPr>
        <w:t xml:space="preserve">hypothesis that there is </w:t>
      </w:r>
      <w:r w:rsidRPr="00871729">
        <w:rPr>
          <w:rFonts w:ascii="Times New Roman" w:hAnsi="Times New Roman" w:cs="Times New Roman"/>
          <w:sz w:val="24"/>
          <w:szCs w:val="24"/>
        </w:rPr>
        <w:t>a meaningful</w:t>
      </w:r>
      <w:r w:rsidRPr="00871729">
        <w:rPr>
          <w:rFonts w:ascii="Times New Roman" w:hAnsi="Times New Roman" w:cs="Times New Roman"/>
          <w:sz w:val="24"/>
          <w:szCs w:val="24"/>
        </w:rPr>
        <w:t>ly large</w:t>
      </w:r>
      <w:r w:rsidRPr="00871729">
        <w:rPr>
          <w:rFonts w:ascii="Times New Roman" w:hAnsi="Times New Roman" w:cs="Times New Roman"/>
          <w:sz w:val="24"/>
          <w:szCs w:val="24"/>
        </w:rPr>
        <w:t xml:space="preserve"> linear effect of age </w:t>
      </w:r>
      <w:r w:rsidRPr="00871729">
        <w:rPr>
          <w:rFonts w:ascii="Times New Roman" w:hAnsi="Times New Roman" w:cs="Times New Roman"/>
          <w:sz w:val="24"/>
          <w:szCs w:val="24"/>
        </w:rPr>
        <w:t xml:space="preserve">on attention bias to emotion (i.e., sad, happy, and angry). In order to conduct equivalence testing, we first determined the </w:t>
      </w:r>
      <w:r w:rsidRPr="00871729">
        <w:rPr>
          <w:rFonts w:ascii="Times New Roman" w:hAnsi="Times New Roman" w:cs="Times New Roman"/>
          <w:sz w:val="24"/>
          <w:szCs w:val="24"/>
        </w:rPr>
        <w:t>smallest effect size we would consider meaningf</w:t>
      </w:r>
      <w:r w:rsidRPr="00871729">
        <w:rPr>
          <w:rFonts w:ascii="Times New Roman" w:hAnsi="Times New Roman" w:cs="Times New Roman"/>
          <w:sz w:val="24"/>
          <w:szCs w:val="24"/>
        </w:rPr>
        <w:t>ul</w:t>
      </w:r>
      <w:r w:rsidR="00162BD9" w:rsidRPr="00871729">
        <w:rPr>
          <w:rFonts w:ascii="Times New Roman" w:hAnsi="Times New Roman" w:cs="Times New Roman"/>
          <w:sz w:val="24"/>
          <w:szCs w:val="24"/>
        </w:rPr>
        <w:t xml:space="preserve"> </w:t>
      </w:r>
      <w:r w:rsidRPr="00871729">
        <w:rPr>
          <w:rFonts w:ascii="Times New Roman" w:hAnsi="Times New Roman" w:cs="Times New Roman"/>
          <w:sz w:val="24"/>
          <w:szCs w:val="24"/>
        </w:rPr>
        <w:t>were we able to reject the</w:t>
      </w:r>
      <w:r w:rsidRPr="00871729">
        <w:rPr>
          <w:rFonts w:ascii="Times New Roman" w:hAnsi="Times New Roman" w:cs="Times New Roman"/>
          <w:sz w:val="24"/>
          <w:szCs w:val="24"/>
        </w:rPr>
        <w:t xml:space="preserve"> null hypothesis that that effect is not zero</w:t>
      </w:r>
      <w:r w:rsidRPr="00871729">
        <w:rPr>
          <w:rFonts w:ascii="Times New Roman" w:hAnsi="Times New Roman" w:cs="Times New Roman"/>
          <w:sz w:val="24"/>
          <w:szCs w:val="24"/>
        </w:rPr>
        <w:t xml:space="preserve">. We determined </w:t>
      </w:r>
      <w:r w:rsidRPr="00871729">
        <w:rPr>
          <w:rFonts w:ascii="Times New Roman" w:hAnsi="Times New Roman" w:cs="Times New Roman"/>
          <w:sz w:val="24"/>
          <w:szCs w:val="24"/>
        </w:rPr>
        <w:t xml:space="preserve">that </w:t>
      </w:r>
      <w:r w:rsidRPr="00871729">
        <w:rPr>
          <w:rFonts w:ascii="Times New Roman" w:hAnsi="Times New Roman" w:cs="Times New Roman"/>
          <w:sz w:val="24"/>
          <w:szCs w:val="24"/>
        </w:rPr>
        <w:t xml:space="preserve">a small effect </w:t>
      </w:r>
      <w:r w:rsidRPr="00871729">
        <w:rPr>
          <w:rFonts w:ascii="Times New Roman" w:hAnsi="Times New Roman" w:cs="Times New Roman"/>
          <w:sz w:val="24"/>
          <w:szCs w:val="24"/>
        </w:rPr>
        <w:t>between</w:t>
      </w:r>
      <w:r w:rsidRPr="00871729">
        <w:rPr>
          <w:rFonts w:ascii="Times New Roman" w:hAnsi="Times New Roman" w:cs="Times New Roman"/>
          <w:sz w:val="24"/>
          <w:szCs w:val="24"/>
        </w:rPr>
        <w:t xml:space="preserve"> </w:t>
      </w:r>
      <w:r w:rsidRPr="0087172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71729">
        <w:rPr>
          <w:rFonts w:ascii="Times New Roman" w:hAnsi="Times New Roman" w:cs="Times New Roman"/>
          <w:sz w:val="24"/>
          <w:szCs w:val="24"/>
        </w:rPr>
        <w:t xml:space="preserve">= +/- .2 would be considered </w:t>
      </w:r>
      <w:r w:rsidRPr="00871729">
        <w:rPr>
          <w:rFonts w:ascii="Times New Roman" w:hAnsi="Times New Roman" w:cs="Times New Roman"/>
          <w:sz w:val="24"/>
          <w:szCs w:val="24"/>
        </w:rPr>
        <w:t>to</w:t>
      </w:r>
      <w:r w:rsidR="00162BD9" w:rsidRPr="00871729">
        <w:rPr>
          <w:rFonts w:ascii="Times New Roman" w:hAnsi="Times New Roman" w:cs="Times New Roman"/>
          <w:sz w:val="24"/>
          <w:szCs w:val="24"/>
        </w:rPr>
        <w:t>o</w:t>
      </w:r>
      <w:r w:rsidRPr="00871729">
        <w:rPr>
          <w:rFonts w:ascii="Times New Roman" w:hAnsi="Times New Roman" w:cs="Times New Roman"/>
          <w:sz w:val="24"/>
          <w:szCs w:val="24"/>
        </w:rPr>
        <w:t xml:space="preserve"> small to </w:t>
      </w:r>
      <w:r w:rsidR="00162BD9" w:rsidRPr="00871729">
        <w:rPr>
          <w:rFonts w:ascii="Times New Roman" w:hAnsi="Times New Roman" w:cs="Times New Roman"/>
          <w:sz w:val="24"/>
          <w:szCs w:val="24"/>
        </w:rPr>
        <w:t>interpret</w:t>
      </w:r>
      <w:r w:rsidRPr="00871729">
        <w:rPr>
          <w:rFonts w:ascii="Times New Roman" w:hAnsi="Times New Roman" w:cs="Times New Roman"/>
          <w:sz w:val="24"/>
          <w:szCs w:val="24"/>
        </w:rPr>
        <w:t xml:space="preserve"> as meaningful</w:t>
      </w:r>
      <w:r w:rsidRPr="00871729">
        <w:rPr>
          <w:rFonts w:ascii="Times New Roman" w:hAnsi="Times New Roman" w:cs="Times New Roman"/>
          <w:sz w:val="24"/>
          <w:szCs w:val="24"/>
        </w:rPr>
        <w:t xml:space="preserve">. </w:t>
      </w:r>
      <w:r w:rsidRPr="00871729">
        <w:rPr>
          <w:rFonts w:ascii="Times New Roman" w:hAnsi="Times New Roman" w:cs="Times New Roman"/>
          <w:sz w:val="24"/>
          <w:szCs w:val="24"/>
        </w:rPr>
        <w:t xml:space="preserve">The TOSTER package </w:t>
      </w:r>
      <w:r w:rsidRPr="00871729">
        <w:rPr>
          <w:rFonts w:ascii="Times New Roman" w:hAnsi="Times New Roman" w:cs="Times New Roman"/>
          <w:sz w:val="24"/>
          <w:szCs w:val="24"/>
        </w:rPr>
        <w:t xml:space="preserve">performs two one-sided </w:t>
      </w:r>
      <w:r w:rsidRPr="00871729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871729">
        <w:rPr>
          <w:rFonts w:ascii="Times New Roman" w:hAnsi="Times New Roman" w:cs="Times New Roman"/>
          <w:sz w:val="24"/>
          <w:szCs w:val="24"/>
        </w:rPr>
        <w:t xml:space="preserve">-tests against the negative (i.e., -.2) and positive (i.e., .2) equivalence bounds to determine whether we could reject the presence of </w:t>
      </w:r>
      <w:r w:rsidRPr="00871729">
        <w:rPr>
          <w:rFonts w:ascii="Times New Roman" w:hAnsi="Times New Roman" w:cs="Times New Roman"/>
          <w:sz w:val="24"/>
          <w:szCs w:val="24"/>
        </w:rPr>
        <w:t xml:space="preserve">an </w:t>
      </w:r>
      <w:r w:rsidRPr="00871729">
        <w:rPr>
          <w:rFonts w:ascii="Times New Roman" w:hAnsi="Times New Roman" w:cs="Times New Roman"/>
          <w:sz w:val="24"/>
          <w:szCs w:val="24"/>
        </w:rPr>
        <w:t>effect large enough to be meaningfu</w:t>
      </w:r>
      <w:r w:rsidRPr="00871729">
        <w:rPr>
          <w:rFonts w:ascii="Times New Roman" w:hAnsi="Times New Roman" w:cs="Times New Roman"/>
          <w:sz w:val="24"/>
          <w:szCs w:val="24"/>
        </w:rPr>
        <w:t>l</w:t>
      </w:r>
      <w:r w:rsidRPr="00871729">
        <w:rPr>
          <w:rFonts w:ascii="Times New Roman" w:hAnsi="Times New Roman" w:cs="Times New Roman"/>
          <w:sz w:val="24"/>
          <w:szCs w:val="24"/>
        </w:rPr>
        <w:t>.</w:t>
      </w:r>
      <w:r w:rsidRPr="00871729">
        <w:rPr>
          <w:rFonts w:ascii="Times New Roman" w:hAnsi="Times New Roman" w:cs="Times New Roman"/>
          <w:sz w:val="24"/>
          <w:szCs w:val="24"/>
        </w:rPr>
        <w:t xml:space="preserve"> In other words, if we can reject both that the effect is smaller than </w:t>
      </w:r>
      <w:r w:rsidRPr="0087172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71729">
        <w:rPr>
          <w:rFonts w:ascii="Times New Roman" w:hAnsi="Times New Roman" w:cs="Times New Roman"/>
          <w:sz w:val="24"/>
          <w:szCs w:val="24"/>
        </w:rPr>
        <w:t xml:space="preserve"> = .2 and larger than </w:t>
      </w:r>
      <w:r w:rsidRPr="0087172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871729">
        <w:rPr>
          <w:rFonts w:ascii="Times New Roman" w:hAnsi="Times New Roman" w:cs="Times New Roman"/>
          <w:sz w:val="24"/>
          <w:szCs w:val="24"/>
        </w:rPr>
        <w:t xml:space="preserve"> = -.2, we can decide that the effect is </w:t>
      </w:r>
      <w:r w:rsidRPr="00871729">
        <w:rPr>
          <w:rFonts w:ascii="Times New Roman" w:hAnsi="Times New Roman" w:cs="Times New Roman"/>
          <w:sz w:val="24"/>
          <w:szCs w:val="24"/>
        </w:rPr>
        <w:t>practically</w:t>
      </w:r>
      <w:r w:rsidRPr="00871729">
        <w:rPr>
          <w:rFonts w:ascii="Times New Roman" w:hAnsi="Times New Roman" w:cs="Times New Roman"/>
          <w:sz w:val="24"/>
          <w:szCs w:val="24"/>
        </w:rPr>
        <w:t xml:space="preserve"> equivalent to zero.</w:t>
      </w:r>
      <w:r w:rsidRPr="00871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633C3" w14:textId="27DB3D9D" w:rsidR="000549B9" w:rsidRPr="00871729" w:rsidRDefault="008717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1729">
        <w:rPr>
          <w:rFonts w:ascii="Times New Roman" w:hAnsi="Times New Roman" w:cs="Times New Roman"/>
          <w:sz w:val="24"/>
          <w:szCs w:val="24"/>
        </w:rPr>
        <w:tab/>
        <w:t>Equivalence tests examining the linear effects of age predicting attention bias to s</w:t>
      </w:r>
      <w:r w:rsidRPr="00871729">
        <w:rPr>
          <w:rFonts w:ascii="Times New Roman" w:hAnsi="Times New Roman" w:cs="Times New Roman"/>
          <w:sz w:val="24"/>
          <w:szCs w:val="24"/>
        </w:rPr>
        <w:t xml:space="preserve">ad, angry, and happy faces </w:t>
      </w:r>
      <w:r w:rsidRPr="00871729">
        <w:rPr>
          <w:rFonts w:ascii="Times New Roman" w:hAnsi="Times New Roman" w:cs="Times New Roman"/>
          <w:sz w:val="24"/>
          <w:szCs w:val="24"/>
        </w:rPr>
        <w:t>were all significant (</w:t>
      </w:r>
      <w:proofErr w:type="spellStart"/>
      <w:r w:rsidRPr="008717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7172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71729">
        <w:rPr>
          <w:rFonts w:ascii="Times New Roman" w:hAnsi="Times New Roman" w:cs="Times New Roman"/>
          <w:sz w:val="24"/>
          <w:szCs w:val="24"/>
        </w:rPr>
        <w:t xml:space="preserve">&lt;.028) when equivalence bounds were set at -.2 and .2 with an alpha of .05. This means that we can reject the hypothesis that the true effect is as extreme or more extreme than -.2 and .2. Therefore, </w:t>
      </w:r>
      <w:r w:rsidR="00162BD9" w:rsidRPr="00871729">
        <w:rPr>
          <w:rFonts w:ascii="Times New Roman" w:hAnsi="Times New Roman" w:cs="Times New Roman"/>
          <w:sz w:val="24"/>
          <w:szCs w:val="24"/>
        </w:rPr>
        <w:t xml:space="preserve">we </w:t>
      </w:r>
      <w:r w:rsidRPr="00871729">
        <w:rPr>
          <w:rFonts w:ascii="Times New Roman" w:hAnsi="Times New Roman" w:cs="Times New Roman"/>
          <w:sz w:val="24"/>
          <w:szCs w:val="24"/>
        </w:rPr>
        <w:t>conclude</w:t>
      </w:r>
      <w:r w:rsidRPr="00871729">
        <w:rPr>
          <w:rFonts w:ascii="Times New Roman" w:hAnsi="Times New Roman" w:cs="Times New Roman"/>
          <w:sz w:val="24"/>
          <w:szCs w:val="24"/>
        </w:rPr>
        <w:t xml:space="preserve"> that </w:t>
      </w:r>
      <w:r w:rsidRPr="00871729">
        <w:rPr>
          <w:rFonts w:ascii="Times New Roman" w:hAnsi="Times New Roman" w:cs="Times New Roman"/>
          <w:sz w:val="24"/>
          <w:szCs w:val="24"/>
        </w:rPr>
        <w:t>the true effect of age on attention bias to emotion lies between -.2 and .2.</w:t>
      </w:r>
    </w:p>
    <w:p w14:paraId="6B81E49D" w14:textId="79C172C8" w:rsidR="000549B9" w:rsidRPr="00871729" w:rsidRDefault="008717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729">
        <w:rPr>
          <w:rFonts w:ascii="Times New Roman" w:hAnsi="Times New Roman" w:cs="Times New Roman"/>
          <w:b/>
          <w:bCs/>
          <w:sz w:val="24"/>
          <w:szCs w:val="24"/>
        </w:rPr>
        <w:t>Sensitivity Analysis</w:t>
      </w:r>
    </w:p>
    <w:p w14:paraId="712C5790" w14:textId="77777777" w:rsidR="000549B9" w:rsidRPr="00871729" w:rsidRDefault="008717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1729">
        <w:rPr>
          <w:rFonts w:ascii="Times New Roman" w:hAnsi="Times New Roman" w:cs="Times New Roman"/>
          <w:sz w:val="24"/>
          <w:szCs w:val="24"/>
        </w:rPr>
        <w:t xml:space="preserve">We relied on parent-report only for the measurement of externalizing symptoms in very young children ages 4-5 </w:t>
      </w:r>
      <w:r w:rsidRPr="00871729">
        <w:rPr>
          <w:rFonts w:ascii="Times New Roman" w:hAnsi="Times New Roman" w:cs="Times New Roman"/>
          <w:sz w:val="24"/>
          <w:szCs w:val="24"/>
        </w:rPr>
        <w:t>years-old. In order to determine if this measurement difference affected results, we conducted a sensitivity analysis examining a</w:t>
      </w:r>
      <w:r w:rsidRPr="00871729">
        <w:rPr>
          <w:rFonts w:ascii="Times New Roman" w:hAnsi="Times New Roman" w:cs="Times New Roman"/>
          <w:sz w:val="24"/>
          <w:szCs w:val="24"/>
        </w:rPr>
        <w:t xml:space="preserve">ge </w:t>
      </w:r>
      <w:r w:rsidRPr="00871729">
        <w:rPr>
          <w:rFonts w:ascii="Times New Roman" w:hAnsi="Times New Roman" w:cs="Times New Roman"/>
          <w:sz w:val="24"/>
          <w:szCs w:val="24"/>
        </w:rPr>
        <w:t>as a moderator between</w:t>
      </w:r>
      <w:r w:rsidRPr="00871729">
        <w:rPr>
          <w:rFonts w:ascii="Times New Roman" w:hAnsi="Times New Roman" w:cs="Times New Roman"/>
          <w:sz w:val="24"/>
          <w:szCs w:val="24"/>
        </w:rPr>
        <w:t xml:space="preserve"> the association </w:t>
      </w:r>
      <w:r w:rsidRPr="00871729">
        <w:rPr>
          <w:rFonts w:ascii="Times New Roman" w:hAnsi="Times New Roman" w:cs="Times New Roman"/>
          <w:sz w:val="24"/>
          <w:szCs w:val="24"/>
        </w:rPr>
        <w:t xml:space="preserve">of </w:t>
      </w:r>
      <w:r w:rsidRPr="00871729">
        <w:rPr>
          <w:rFonts w:ascii="Times New Roman" w:hAnsi="Times New Roman" w:cs="Times New Roman"/>
          <w:sz w:val="24"/>
          <w:szCs w:val="24"/>
        </w:rPr>
        <w:t>attention bias towards happy faces and externalizing symptoms</w:t>
      </w:r>
      <w:r w:rsidRPr="00871729">
        <w:rPr>
          <w:rFonts w:ascii="Times New Roman" w:hAnsi="Times New Roman" w:cs="Times New Roman"/>
          <w:sz w:val="24"/>
          <w:szCs w:val="24"/>
        </w:rPr>
        <w:t xml:space="preserve"> only in participants</w:t>
      </w:r>
      <w:r w:rsidRPr="00871729">
        <w:rPr>
          <w:rFonts w:ascii="Times New Roman" w:hAnsi="Times New Roman" w:cs="Times New Roman"/>
          <w:sz w:val="24"/>
          <w:szCs w:val="24"/>
        </w:rPr>
        <w:t xml:space="preserve"> ages 6- to 18-years-old who were able to provide a self-report of symptoms. </w:t>
      </w:r>
    </w:p>
    <w:p w14:paraId="4D282B51" w14:textId="77777777" w:rsidR="000549B9" w:rsidRPr="00871729" w:rsidRDefault="008717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1729">
        <w:rPr>
          <w:rFonts w:ascii="Times New Roman" w:hAnsi="Times New Roman" w:cs="Times New Roman"/>
          <w:sz w:val="24"/>
          <w:szCs w:val="24"/>
        </w:rPr>
        <w:lastRenderedPageBreak/>
        <w:t xml:space="preserve">Results were largely unchanged when limiting our analysis to participants over age 6. </w:t>
      </w:r>
      <w:r w:rsidRPr="00871729">
        <w:rPr>
          <w:rFonts w:ascii="Times New Roman" w:hAnsi="Times New Roman" w:cs="Times New Roman"/>
          <w:sz w:val="24"/>
          <w:szCs w:val="24"/>
        </w:rPr>
        <w:t xml:space="preserve">Age </w:t>
      </w:r>
      <w:r w:rsidRPr="00871729">
        <w:rPr>
          <w:rFonts w:ascii="Times New Roman" w:hAnsi="Times New Roman" w:cs="Times New Roman"/>
          <w:sz w:val="24"/>
          <w:szCs w:val="24"/>
        </w:rPr>
        <w:t xml:space="preserve">continued to </w:t>
      </w:r>
      <w:r w:rsidRPr="00871729">
        <w:rPr>
          <w:rFonts w:ascii="Times New Roman" w:hAnsi="Times New Roman" w:cs="Times New Roman"/>
          <w:sz w:val="24"/>
          <w:szCs w:val="24"/>
        </w:rPr>
        <w:t>moderate the association between attention bias towards happy faces and ext</w:t>
      </w:r>
      <w:r w:rsidRPr="00871729">
        <w:rPr>
          <w:rFonts w:ascii="Times New Roman" w:hAnsi="Times New Roman" w:cs="Times New Roman"/>
          <w:sz w:val="24"/>
          <w:szCs w:val="24"/>
        </w:rPr>
        <w:t>ernalizing symptoms (b=1.</w:t>
      </w:r>
      <w:r w:rsidRPr="00871729">
        <w:rPr>
          <w:rFonts w:ascii="Times New Roman" w:hAnsi="Times New Roman" w:cs="Times New Roman"/>
          <w:sz w:val="24"/>
          <w:szCs w:val="24"/>
        </w:rPr>
        <w:t>03</w:t>
      </w:r>
      <w:r w:rsidRPr="00871729">
        <w:rPr>
          <w:rFonts w:ascii="Times New Roman" w:hAnsi="Times New Roman" w:cs="Times New Roman"/>
          <w:sz w:val="24"/>
          <w:szCs w:val="24"/>
        </w:rPr>
        <w:t xml:space="preserve">, </w:t>
      </w:r>
      <w:r w:rsidRPr="00871729">
        <w:rPr>
          <w:rFonts w:ascii="Times New Roman" w:hAnsi="Times New Roman" w:cs="Times New Roman"/>
          <w:i/>
          <w:sz w:val="24"/>
          <w:szCs w:val="24"/>
        </w:rPr>
        <w:t>p</w:t>
      </w:r>
      <w:r w:rsidRPr="00871729">
        <w:rPr>
          <w:rFonts w:ascii="Times New Roman" w:hAnsi="Times New Roman" w:cs="Times New Roman"/>
          <w:sz w:val="24"/>
          <w:szCs w:val="24"/>
        </w:rPr>
        <w:t>=.</w:t>
      </w:r>
      <w:r w:rsidRPr="00871729">
        <w:rPr>
          <w:rFonts w:ascii="Times New Roman" w:hAnsi="Times New Roman" w:cs="Times New Roman"/>
          <w:sz w:val="24"/>
          <w:szCs w:val="24"/>
        </w:rPr>
        <w:t>03</w:t>
      </w:r>
      <w:r w:rsidRPr="00871729">
        <w:rPr>
          <w:rFonts w:ascii="Times New Roman" w:hAnsi="Times New Roman" w:cs="Times New Roman"/>
          <w:sz w:val="24"/>
          <w:szCs w:val="24"/>
        </w:rPr>
        <w:t xml:space="preserve">; Supplemental Table </w:t>
      </w:r>
      <w:r w:rsidRPr="00871729">
        <w:rPr>
          <w:rFonts w:ascii="Times New Roman" w:hAnsi="Times New Roman" w:cs="Times New Roman"/>
          <w:sz w:val="24"/>
          <w:szCs w:val="24"/>
        </w:rPr>
        <w:t>5</w:t>
      </w:r>
      <w:r w:rsidRPr="00871729">
        <w:rPr>
          <w:rFonts w:ascii="Times New Roman" w:hAnsi="Times New Roman" w:cs="Times New Roman"/>
          <w:sz w:val="24"/>
          <w:szCs w:val="24"/>
        </w:rPr>
        <w:t>), such that there was a positive association between attention to happy faces and externalizing symptoms only during late childhood, adolescence and young adulthood at age 9</w:t>
      </w:r>
      <w:r w:rsidRPr="00871729">
        <w:rPr>
          <w:rFonts w:ascii="Times New Roman" w:hAnsi="Times New Roman" w:cs="Times New Roman"/>
          <w:sz w:val="24"/>
          <w:szCs w:val="24"/>
        </w:rPr>
        <w:t xml:space="preserve">.00 </w:t>
      </w:r>
      <w:r w:rsidRPr="00871729">
        <w:rPr>
          <w:rFonts w:ascii="Times New Roman" w:hAnsi="Times New Roman" w:cs="Times New Roman"/>
          <w:sz w:val="24"/>
          <w:szCs w:val="24"/>
        </w:rPr>
        <w:t>years-old and older, b</w:t>
      </w:r>
      <w:r w:rsidRPr="00871729">
        <w:rPr>
          <w:rFonts w:ascii="Times New Roman" w:hAnsi="Times New Roman" w:cs="Times New Roman"/>
          <w:sz w:val="24"/>
          <w:szCs w:val="24"/>
        </w:rPr>
        <w:t xml:space="preserve">ut not during early childhood. </w:t>
      </w:r>
    </w:p>
    <w:p w14:paraId="1912B3F2" w14:textId="77777777" w:rsidR="000549B9" w:rsidRPr="00871729" w:rsidRDefault="008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729">
        <w:rPr>
          <w:rFonts w:ascii="Times New Roman" w:hAnsi="Times New Roman" w:cs="Times New Roman"/>
          <w:sz w:val="24"/>
          <w:szCs w:val="24"/>
        </w:rPr>
        <w:br w:type="page"/>
      </w:r>
    </w:p>
    <w:p w14:paraId="7D8E0581" w14:textId="77777777" w:rsidR="000549B9" w:rsidRDefault="00871729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Captions</w:t>
      </w:r>
    </w:p>
    <w:p w14:paraId="4C7627B7" w14:textId="77777777" w:rsidR="000549B9" w:rsidRDefault="008717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1. Distribution of age across the entire sample.</w:t>
      </w:r>
    </w:p>
    <w:p w14:paraId="6BDE6913" w14:textId="77777777" w:rsidR="000549B9" w:rsidRDefault="008717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2. Association between depression symptoms and attention bias to angry faces moderated by age. Note. Bol</w:t>
      </w:r>
      <w:r>
        <w:rPr>
          <w:rFonts w:ascii="Times New Roman" w:hAnsi="Times New Roman" w:cs="Times New Roman"/>
          <w:sz w:val="24"/>
          <w:szCs w:val="24"/>
        </w:rPr>
        <w:t>ded vertical line indicates Johnson-</w:t>
      </w:r>
      <w:proofErr w:type="spellStart"/>
      <w:r>
        <w:rPr>
          <w:rFonts w:ascii="Times New Roman" w:hAnsi="Times New Roman" w:cs="Times New Roman"/>
          <w:sz w:val="24"/>
          <w:szCs w:val="24"/>
        </w:rPr>
        <w:t>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 of significance (i.e., effects are significant at age 14.68 and older).</w:t>
      </w:r>
    </w:p>
    <w:p w14:paraId="4E71F6B0" w14:textId="77777777" w:rsidR="000549B9" w:rsidRDefault="008717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Figure 3. Association between anxiety symptoms and attention bias to angry faces moderated by age. Note. Bolded vertical </w:t>
      </w:r>
      <w:r>
        <w:rPr>
          <w:rFonts w:ascii="Times New Roman" w:hAnsi="Times New Roman" w:cs="Times New Roman"/>
          <w:sz w:val="24"/>
          <w:szCs w:val="24"/>
        </w:rPr>
        <w:t>line indicates Johnson-</w:t>
      </w:r>
      <w:proofErr w:type="spellStart"/>
      <w:r>
        <w:rPr>
          <w:rFonts w:ascii="Times New Roman" w:hAnsi="Times New Roman" w:cs="Times New Roman"/>
          <w:sz w:val="24"/>
          <w:szCs w:val="24"/>
        </w:rPr>
        <w:t>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 of significance (i.e., effects are significant at age 17.75 and older).</w:t>
      </w:r>
    </w:p>
    <w:p w14:paraId="0511904A" w14:textId="77777777" w:rsidR="000549B9" w:rsidRDefault="008717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4. Association between anxiety symptoms and attention bias to happy faces moderated by age. Note. Bolded vertical line indicate</w:t>
      </w:r>
      <w:r>
        <w:rPr>
          <w:rFonts w:ascii="Times New Roman" w:hAnsi="Times New Roman" w:cs="Times New Roman"/>
          <w:sz w:val="24"/>
          <w:szCs w:val="24"/>
        </w:rPr>
        <w:t>s Johnson-</w:t>
      </w:r>
      <w:proofErr w:type="spellStart"/>
      <w:r>
        <w:rPr>
          <w:rFonts w:ascii="Times New Roman" w:hAnsi="Times New Roman" w:cs="Times New Roman"/>
          <w:sz w:val="24"/>
          <w:szCs w:val="24"/>
        </w:rPr>
        <w:t>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 of significance (i.e., effects are significant at age 10.72 and younger).</w:t>
      </w:r>
    </w:p>
    <w:p w14:paraId="0DD90BE7" w14:textId="77777777" w:rsidR="000549B9" w:rsidRDefault="008717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5. Association between externalizing symptoms and attention bias to happy faces moderated by age. Note. Bolded vertical line indicates Joh</w:t>
      </w:r>
      <w:r>
        <w:rPr>
          <w:rFonts w:ascii="Times New Roman" w:hAnsi="Times New Roman" w:cs="Times New Roman"/>
          <w:sz w:val="24"/>
          <w:szCs w:val="24"/>
        </w:rPr>
        <w:t>nson-</w:t>
      </w:r>
      <w:proofErr w:type="spellStart"/>
      <w:r>
        <w:rPr>
          <w:rFonts w:ascii="Times New Roman" w:hAnsi="Times New Roman" w:cs="Times New Roman"/>
          <w:sz w:val="24"/>
          <w:szCs w:val="24"/>
        </w:rPr>
        <w:t>Neyman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 of significance (i.e., effects are significant at age 9.33 and older).</w:t>
      </w:r>
    </w:p>
    <w:p w14:paraId="5AAA460D" w14:textId="77777777" w:rsidR="000549B9" w:rsidRDefault="000549B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14E5636" w14:textId="77777777" w:rsidR="000549B9" w:rsidRDefault="000549B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4E2843" w14:textId="77777777" w:rsidR="000549B9" w:rsidRDefault="000549B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26B7997" w14:textId="77777777" w:rsidR="000549B9" w:rsidRDefault="008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0247B3C" w14:textId="77777777" w:rsidR="000549B9" w:rsidRDefault="008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1. </w:t>
      </w:r>
      <w:r>
        <w:rPr>
          <w:rFonts w:ascii="Times New Roman" w:hAnsi="Times New Roman" w:cs="Times New Roman"/>
          <w:i/>
          <w:iCs/>
          <w:sz w:val="24"/>
          <w:szCs w:val="24"/>
        </w:rPr>
        <w:t>Bivariate correlations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890" w:type="dxa"/>
        <w:tblInd w:w="-72" w:type="dxa"/>
        <w:tblLook w:val="00A0" w:firstRow="1" w:lastRow="0" w:firstColumn="1" w:lastColumn="0" w:noHBand="0" w:noVBand="0"/>
      </w:tblPr>
      <w:tblGrid>
        <w:gridCol w:w="3598"/>
        <w:gridCol w:w="899"/>
        <w:gridCol w:w="899"/>
        <w:gridCol w:w="899"/>
        <w:gridCol w:w="899"/>
        <w:gridCol w:w="899"/>
        <w:gridCol w:w="899"/>
        <w:gridCol w:w="898"/>
      </w:tblGrid>
      <w:tr w:rsidR="000549B9" w14:paraId="26DFF9B2" w14:textId="77777777">
        <w:trPr>
          <w:trHeight w:hRule="exact" w:val="455"/>
        </w:trPr>
        <w:tc>
          <w:tcPr>
            <w:tcW w:w="3596" w:type="dxa"/>
            <w:tcBorders>
              <w:top w:val="single" w:sz="8" w:space="0" w:color="000000"/>
              <w:left w:val="nil"/>
              <w:right w:val="nil"/>
            </w:tcBorders>
          </w:tcPr>
          <w:p w14:paraId="22987D6C" w14:textId="77777777" w:rsidR="000549B9" w:rsidRDefault="000549B9">
            <w:pPr>
              <w:ind w:left="-216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4F105CCB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41C4B94E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3305ABD8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7B9E5462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0418286B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2DD34B3E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14:paraId="1DFA501C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49B9" w14:paraId="2F9E79FE" w14:textId="77777777">
        <w:trPr>
          <w:trHeight w:hRule="exact" w:val="455"/>
        </w:trPr>
        <w:tc>
          <w:tcPr>
            <w:tcW w:w="3596" w:type="dxa"/>
            <w:tcBorders>
              <w:left w:val="nil"/>
              <w:bottom w:val="nil"/>
              <w:right w:val="nil"/>
            </w:tcBorders>
            <w:vAlign w:val="center"/>
          </w:tcPr>
          <w:p w14:paraId="797AEBFD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Sex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7BBC504D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0261A2DF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76B1F317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23C7AE66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3E7A3EF8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vAlign w:val="center"/>
          </w:tcPr>
          <w:p w14:paraId="72CE879B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14:paraId="78354B81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</w:tr>
      <w:tr w:rsidR="000549B9" w14:paraId="293C2895" w14:textId="77777777">
        <w:trPr>
          <w:trHeight w:hRule="exact" w:val="4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ACEED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Age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4924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CB68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531C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3C9A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BB49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A31B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9101680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</w:tr>
      <w:tr w:rsidR="000549B9" w14:paraId="5D8E1A6B" w14:textId="77777777">
        <w:trPr>
          <w:trHeight w:hRule="exact" w:val="4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AE2E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Attention Bias – Angry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FCA37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7FF7" w14:textId="75467F92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87109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F45B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527CB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45D54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3D66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D3962BF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</w:tr>
      <w:tr w:rsidR="000549B9" w14:paraId="46351BEB" w14:textId="77777777">
        <w:trPr>
          <w:trHeight w:hRule="exact" w:val="4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5D54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Attention Bias – </w:t>
            </w:r>
            <w:r>
              <w:rPr>
                <w:rFonts w:ascii="Times New Roman" w:hAnsi="Times New Roman" w:cs="Times New Roman"/>
              </w:rPr>
              <w:t>Happy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2CEC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4FF32" w14:textId="5B7F65FF" w:rsidR="000549B9" w:rsidRDefault="0087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1A7A" w14:textId="384C8790" w:rsidR="000549B9" w:rsidRDefault="002E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87B9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9009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7C38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12226BD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</w:tr>
      <w:tr w:rsidR="000549B9" w14:paraId="1F86A6F4" w14:textId="77777777">
        <w:trPr>
          <w:trHeight w:hRule="exact" w:val="4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D890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Attention Bias – Sad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D167C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446D" w14:textId="33279E3E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87109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D7F9" w14:textId="7BDA7B49" w:rsidR="000549B9" w:rsidRDefault="002E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4526" w14:textId="4ED87D9C" w:rsidR="000549B9" w:rsidRDefault="002E7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868A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3DC3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C2055C2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</w:tr>
      <w:tr w:rsidR="000549B9" w14:paraId="3D7AB9D1" w14:textId="77777777">
        <w:trPr>
          <w:trHeight w:hRule="exact" w:val="4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B051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Depression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C673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1E5E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C7E7" w14:textId="52557CA0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2E72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B4E5" w14:textId="24D1B03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</w:t>
            </w:r>
            <w:r w:rsidR="002E72CF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39613" w14:textId="4A0F4B11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</w:t>
            </w:r>
            <w:r w:rsidR="002E7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2B6D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56BA3E0" w14:textId="77777777" w:rsidR="000549B9" w:rsidRDefault="000549B9">
            <w:pPr>
              <w:rPr>
                <w:rFonts w:ascii="Times New Roman" w:hAnsi="Times New Roman" w:cs="Times New Roman"/>
              </w:rPr>
            </w:pPr>
          </w:p>
        </w:tc>
      </w:tr>
      <w:tr w:rsidR="000549B9" w14:paraId="7C81D9DC" w14:textId="77777777">
        <w:trPr>
          <w:trHeight w:hRule="exact" w:val="45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6111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Anxiety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905B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E255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8050" w14:textId="3344474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2E7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6810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EFF9" w14:textId="1F2D107D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2E7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E0C34" w14:textId="1BF8A9B5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</w:t>
            </w:r>
            <w:r w:rsidR="002E72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637248C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0549B9" w14:paraId="40A815F2" w14:textId="77777777">
        <w:trPr>
          <w:trHeight w:hRule="exact" w:val="455"/>
        </w:trPr>
        <w:tc>
          <w:tcPr>
            <w:tcW w:w="3596" w:type="dxa"/>
            <w:tcBorders>
              <w:top w:val="nil"/>
              <w:left w:val="nil"/>
              <w:right w:val="nil"/>
            </w:tcBorders>
            <w:vAlign w:val="center"/>
          </w:tcPr>
          <w:p w14:paraId="1C8FC64F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Externalizing 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14:paraId="52B78211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-.22*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14:paraId="650596F2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14:paraId="227CBAC7" w14:textId="3828A26F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</w:t>
            </w:r>
            <w:r w:rsidR="002E72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14:paraId="2616173F" w14:textId="16C80385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2E7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14:paraId="38869325" w14:textId="50F6C6ED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</w:t>
            </w:r>
            <w:r w:rsidR="002E72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right w:val="nil"/>
            </w:tcBorders>
            <w:vAlign w:val="center"/>
          </w:tcPr>
          <w:p w14:paraId="1DC7C251" w14:textId="56597350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E72CF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vAlign w:val="center"/>
          </w:tcPr>
          <w:p w14:paraId="13766908" w14:textId="77777777" w:rsidR="000549B9" w:rsidRDefault="00871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.24*</w:t>
            </w:r>
          </w:p>
        </w:tc>
      </w:tr>
    </w:tbl>
    <w:p w14:paraId="0B5ECE0B" w14:textId="77777777" w:rsidR="000549B9" w:rsidRDefault="00871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&lt;.05, **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&lt;.01</w:t>
      </w:r>
    </w:p>
    <w:p w14:paraId="4F132967" w14:textId="77777777" w:rsidR="000549B9" w:rsidRDefault="008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D28311B" w14:textId="77777777" w:rsidR="000549B9" w:rsidRDefault="008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2. </w:t>
      </w:r>
      <w:r>
        <w:rPr>
          <w:rFonts w:ascii="Times New Roman" w:hAnsi="Times New Roman" w:cs="Times New Roman"/>
          <w:i/>
        </w:rPr>
        <w:t>Age by Attention bias to emotional faces (sad, angry, happy) interaction predicting depression symptoms controlling for sex</w:t>
      </w:r>
    </w:p>
    <w:p w14:paraId="79F0A6BB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95" w:type="dxa"/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720"/>
        <w:gridCol w:w="727"/>
      </w:tblGrid>
      <w:tr w:rsidR="000549B9" w14:paraId="230002C4" w14:textId="77777777">
        <w:tc>
          <w:tcPr>
            <w:tcW w:w="4428" w:type="dxa"/>
            <w:gridSpan w:val="2"/>
            <w:tcBorders>
              <w:left w:val="nil"/>
              <w:right w:val="nil"/>
            </w:tcBorders>
          </w:tcPr>
          <w:p w14:paraId="2039508B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Angry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Emotion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1D39AAB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DE17879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0DD79872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4307225F" w14:textId="77777777">
        <w:tc>
          <w:tcPr>
            <w:tcW w:w="2808" w:type="dxa"/>
            <w:tcBorders>
              <w:left w:val="nil"/>
              <w:right w:val="nil"/>
            </w:tcBorders>
          </w:tcPr>
          <w:p w14:paraId="5276D944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479EB28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443F351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47E5CD1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55F8C0BE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0549B9" w14:paraId="656FCFCC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03BE7F3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E2224C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 (0.23)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EE91BE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[-0.36, 0.57]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FDFC58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16A8D13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</w:t>
            </w:r>
          </w:p>
        </w:tc>
      </w:tr>
      <w:tr w:rsidR="000549B9" w14:paraId="13448341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D83BF9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25AE99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0.14(0.09)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BF18F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[-0.02, 0.31]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2EC6C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78BA4F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0549B9" w14:paraId="79C3E3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66C213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Angry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4220B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0.26(0.15)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ED734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[-0.02, 0.56]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6D4FF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8A1FF1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</w:tr>
      <w:tr w:rsidR="000549B9" w14:paraId="01B94155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B0CF64F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Age x Angry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52197A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0.50(0.19)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A842FF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[0.12, 0.88]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1F1D36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DB05BA9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</w:tr>
      <w:tr w:rsidR="000549B9" w14:paraId="1913A29A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3B0C12A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935448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-0.16(0.14)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B93AD9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[-0.40, 0.18]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B764D1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24778AC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.49</w:t>
            </w:r>
          </w:p>
        </w:tc>
      </w:tr>
      <w:tr w:rsidR="000549B9" w14:paraId="0FCFAFD4" w14:textId="77777777">
        <w:tc>
          <w:tcPr>
            <w:tcW w:w="2808" w:type="dxa"/>
            <w:tcBorders>
              <w:left w:val="nil"/>
              <w:right w:val="nil"/>
            </w:tcBorders>
          </w:tcPr>
          <w:p w14:paraId="2151AB2A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Sad Emotion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5202D18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E6ECC75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BA67D13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0D18E9D8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32C73735" w14:textId="77777777">
        <w:tc>
          <w:tcPr>
            <w:tcW w:w="2808" w:type="dxa"/>
            <w:tcBorders>
              <w:left w:val="nil"/>
              <w:right w:val="nil"/>
            </w:tcBorders>
          </w:tcPr>
          <w:p w14:paraId="2D991FE0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6688F4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544D1B1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2D141C3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778B36EE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p</w:t>
            </w:r>
          </w:p>
        </w:tc>
      </w:tr>
      <w:tr w:rsidR="000549B9" w14:paraId="3DD54C90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1F9DB1B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FB77B9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 (0.25)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D0C4B7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[-042, 0.55]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BB7A2F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6EF4BBC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.79</w:t>
            </w:r>
          </w:p>
        </w:tc>
      </w:tr>
      <w:tr w:rsidR="000549B9" w14:paraId="6CA37F39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AE706D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FED18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0.03(0.09)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B91D4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[-0.16, 0.21]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A61D7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8C4454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</w:t>
            </w:r>
          </w:p>
        </w:tc>
      </w:tr>
      <w:tr w:rsidR="000549B9" w14:paraId="61AA7D4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754AF4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Sad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6D4531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0.05(0.15)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836FB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[-0.25, 0.36]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61B6B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2AA7DD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</w:t>
            </w:r>
          </w:p>
        </w:tc>
      </w:tr>
      <w:tr w:rsidR="000549B9" w14:paraId="4B7D34F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494839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 x Sad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88A87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0.27(0.18)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B4E0E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[1.54, 0.13]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251D2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5DBC76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</w:tr>
      <w:tr w:rsidR="000549B9" w14:paraId="22BB5E39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1D651E2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4B4289C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-0.76(0.15)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2AC2EF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[-0.38,0.23]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292C93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-0.49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443E3D1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.62</w:t>
            </w:r>
          </w:p>
        </w:tc>
      </w:tr>
      <w:tr w:rsidR="000549B9" w14:paraId="08517A7E" w14:textId="77777777">
        <w:tc>
          <w:tcPr>
            <w:tcW w:w="2808" w:type="dxa"/>
            <w:tcBorders>
              <w:left w:val="nil"/>
              <w:right w:val="nil"/>
            </w:tcBorders>
          </w:tcPr>
          <w:p w14:paraId="091A7EA3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Happy Emotion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878E318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0ACEC2E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4ED8017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5657FB53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0FAB3C25" w14:textId="77777777">
        <w:tc>
          <w:tcPr>
            <w:tcW w:w="2808" w:type="dxa"/>
            <w:tcBorders>
              <w:left w:val="nil"/>
              <w:right w:val="nil"/>
            </w:tcBorders>
          </w:tcPr>
          <w:p w14:paraId="38D4F75C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5D22581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099B4C9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25D71B7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4844BA48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p</w:t>
            </w:r>
          </w:p>
        </w:tc>
      </w:tr>
      <w:tr w:rsidR="000549B9" w14:paraId="7D8B0ACF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372EFEB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0EE202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0.11(023)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A53323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[-0.35, 0.57]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4B9F92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3D97A46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.64</w:t>
            </w:r>
          </w:p>
        </w:tc>
      </w:tr>
      <w:tr w:rsidR="000549B9" w14:paraId="2BFC5057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A2AB00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2AF7D5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0.11(0.09)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6958E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[-0.06, 0.28]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84D3B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FBACAA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0549B9" w14:paraId="7D2833BC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9A2E8E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Happy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9CCE05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0.46(0.28)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C688C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[-0.10, 1.02]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7AE03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EF94DB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0549B9" w14:paraId="316062BD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55AF9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 x Happy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3E8DF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-0.28(0.31)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D959E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[-0.90, 0.34]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5BDC7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624EB3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</w:p>
        </w:tc>
      </w:tr>
      <w:tr w:rsidR="000549B9" w14:paraId="182CF93B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59B8CA9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2142071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-0.13(0.15)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7D15A75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[-0.42 0.16]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2C2574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-0.89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349A229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</w:t>
            </w:r>
          </w:p>
        </w:tc>
      </w:tr>
    </w:tbl>
    <w:p w14:paraId="10621D22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46CE2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1D12D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2723C" w14:textId="77777777" w:rsidR="000549B9" w:rsidRDefault="0087172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0F514D4" w14:textId="77777777" w:rsidR="000549B9" w:rsidRDefault="008717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3. </w:t>
      </w:r>
      <w:r>
        <w:rPr>
          <w:rFonts w:ascii="Times New Roman" w:hAnsi="Times New Roman" w:cs="Times New Roman"/>
          <w:i/>
        </w:rPr>
        <w:t>Age by Attention bias to emotional faces (sad, angry, happy) interaction predicting anxiety symptoms controlling for sex</w:t>
      </w:r>
    </w:p>
    <w:p w14:paraId="652CE939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95" w:type="dxa"/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720"/>
        <w:gridCol w:w="727"/>
      </w:tblGrid>
      <w:tr w:rsidR="000549B9" w14:paraId="545104CC" w14:textId="77777777">
        <w:tc>
          <w:tcPr>
            <w:tcW w:w="4428" w:type="dxa"/>
            <w:gridSpan w:val="2"/>
            <w:tcBorders>
              <w:left w:val="nil"/>
              <w:right w:val="nil"/>
            </w:tcBorders>
          </w:tcPr>
          <w:p w14:paraId="06FC123E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Angry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Emotion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F548288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820631D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4D8722DB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79776DF8" w14:textId="77777777">
        <w:tc>
          <w:tcPr>
            <w:tcW w:w="2808" w:type="dxa"/>
            <w:tcBorders>
              <w:left w:val="nil"/>
              <w:right w:val="nil"/>
            </w:tcBorders>
          </w:tcPr>
          <w:p w14:paraId="4331ECC3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D54C8D5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68A984F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4A5F060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3A76C52F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0549B9" w14:paraId="5F926BED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5C2B16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91C0B3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-0.16(0.25)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3E623C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[-0.67, 0.35]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EF66B7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0E86AC7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</w:t>
            </w:r>
          </w:p>
        </w:tc>
      </w:tr>
      <w:tr w:rsidR="000549B9" w14:paraId="50C4130F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F434D2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3F278E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0.08(0.10)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815EDB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[-0.12, 0.29]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4C981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173565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.41</w:t>
            </w:r>
          </w:p>
        </w:tc>
      </w:tr>
      <w:tr w:rsidR="000549B9" w14:paraId="52D0CEB9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D1BFCE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Angry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C28E6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0.15(0.16)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DCCBE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[-0.17, 0.46]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86F3E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C48758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</w:tr>
      <w:tr w:rsidR="000549B9" w14:paraId="150930C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F976886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Age x Angry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91A3EF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0.54(.22)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44AFE10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[0.11, 0.98]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01776B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F4F01E8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</w:tr>
      <w:tr w:rsidR="000549B9" w14:paraId="37476FC5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1CA0C96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F5BA4C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0.09(0.16)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9CE164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[-0.23, 0.41]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239786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01CD2D1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</w:t>
            </w:r>
          </w:p>
        </w:tc>
      </w:tr>
      <w:tr w:rsidR="000549B9" w14:paraId="191BE249" w14:textId="77777777">
        <w:tc>
          <w:tcPr>
            <w:tcW w:w="2808" w:type="dxa"/>
            <w:tcBorders>
              <w:left w:val="nil"/>
              <w:right w:val="nil"/>
            </w:tcBorders>
          </w:tcPr>
          <w:p w14:paraId="4A97BD0C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Sad Emotion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3A3C5618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7BF9D4D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D0270DB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71B0723F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58AF6F4D" w14:textId="77777777">
        <w:tc>
          <w:tcPr>
            <w:tcW w:w="2808" w:type="dxa"/>
            <w:tcBorders>
              <w:left w:val="nil"/>
              <w:right w:val="nil"/>
            </w:tcBorders>
          </w:tcPr>
          <w:p w14:paraId="5DC4C6AF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107224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69BBF86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6B35811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7EA69BAE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p</w:t>
            </w:r>
          </w:p>
        </w:tc>
      </w:tr>
      <w:tr w:rsidR="000549B9" w14:paraId="68532212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5D4DB80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999192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-0.17(0.26)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167447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[-0.68,0.34]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1B950E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3D61B46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</w:t>
            </w:r>
          </w:p>
        </w:tc>
      </w:tr>
      <w:tr w:rsidR="000549B9" w14:paraId="01F600C5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84EFC0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27A38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-0.03(0.10)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B9967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[-0.23, -0.39]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CD0E1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7A28C8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</w:t>
            </w:r>
          </w:p>
        </w:tc>
      </w:tr>
      <w:tr w:rsidR="000549B9" w14:paraId="4FAC7D62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588445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Sad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B3392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0.04(0.17)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1A4020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[-0.30, 0.38]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EDB7B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9AE52D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</w:t>
            </w:r>
          </w:p>
        </w:tc>
      </w:tr>
      <w:tr w:rsidR="000549B9" w14:paraId="42D7DF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75307C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 x Sad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5EE5D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0.42(0.22)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A5376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[-0.02, 0.86]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4C899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A47781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</w:tr>
      <w:tr w:rsidR="000549B9" w14:paraId="25D84862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6EB7714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0E8272C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0.09(0.16)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D7969F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[-0.23,0.41]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5E2513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06527ED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</w:t>
            </w:r>
          </w:p>
        </w:tc>
      </w:tr>
      <w:tr w:rsidR="000549B9" w14:paraId="6A2CE724" w14:textId="77777777">
        <w:tc>
          <w:tcPr>
            <w:tcW w:w="2808" w:type="dxa"/>
            <w:tcBorders>
              <w:left w:val="nil"/>
              <w:right w:val="nil"/>
            </w:tcBorders>
          </w:tcPr>
          <w:p w14:paraId="755DA85F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Happy Emotion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5113D5F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16C3EE7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0B5F224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6F174131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459A6E95" w14:textId="77777777">
        <w:tc>
          <w:tcPr>
            <w:tcW w:w="2808" w:type="dxa"/>
            <w:tcBorders>
              <w:left w:val="nil"/>
              <w:right w:val="nil"/>
            </w:tcBorders>
          </w:tcPr>
          <w:p w14:paraId="57AC311C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03E4E1A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7EB0AAE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5A98B8A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2FF0D7FA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p</w:t>
            </w:r>
          </w:p>
        </w:tc>
      </w:tr>
      <w:tr w:rsidR="000549B9" w14:paraId="4A5CE184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50911F0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A5FFB4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-0.08(0.26)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F3895C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[-0.58, 0.43]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8D8021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51D3EDF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</w:t>
            </w:r>
          </w:p>
        </w:tc>
      </w:tr>
      <w:tr w:rsidR="000549B9" w14:paraId="4F50D11A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844550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7FB43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0.02(0.10)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32137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[-0.18, 0.22]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21F33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B7C017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</w:tr>
      <w:tr w:rsidR="000549B9" w14:paraId="011B1C7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A72A5F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Happy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56C90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0.25(0.31)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6BF86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[-0.36, 0.86]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244FF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41DAA4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</w:t>
            </w:r>
          </w:p>
        </w:tc>
      </w:tr>
      <w:tr w:rsidR="000549B9" w14:paraId="5C618D70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81F1E67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Age x Happy </w:t>
            </w:r>
            <w:r>
              <w:rPr>
                <w:rFonts w:ascii="Times New Roman" w:hAnsi="Times New Roman" w:cs="Times New Roman"/>
                <w:b/>
                <w:bCs/>
              </w:rPr>
              <w:t>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DE18DB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-0.72(0.36)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6C5AD1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[-1.43, -0.02]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4F088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BEC8972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</w:tr>
      <w:tr w:rsidR="000549B9" w14:paraId="799AA295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257BF64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FA3CD8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0.02(0.16)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A113FD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[-0.29 0.34]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32CAD5A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2A722FA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</w:t>
            </w:r>
          </w:p>
        </w:tc>
      </w:tr>
    </w:tbl>
    <w:p w14:paraId="3C5C1F92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3FE2E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F1E5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EA71A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D39CE" w14:textId="77777777" w:rsidR="000549B9" w:rsidRDefault="00871729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5A0F77DD" w14:textId="77777777" w:rsidR="000549B9" w:rsidRDefault="008717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4. </w:t>
      </w:r>
      <w:r>
        <w:rPr>
          <w:rFonts w:ascii="Times New Roman" w:hAnsi="Times New Roman" w:cs="Times New Roman"/>
          <w:i/>
        </w:rPr>
        <w:t>Age by Attention bias to emotional faces (sad, angry, happy) interaction predicting externalizing Symptoms controlling for sex</w:t>
      </w:r>
    </w:p>
    <w:tbl>
      <w:tblPr>
        <w:tblStyle w:val="TableGrid"/>
        <w:tblW w:w="7495" w:type="dxa"/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720"/>
        <w:gridCol w:w="727"/>
      </w:tblGrid>
      <w:tr w:rsidR="000549B9" w14:paraId="01191572" w14:textId="77777777">
        <w:tc>
          <w:tcPr>
            <w:tcW w:w="4428" w:type="dxa"/>
            <w:gridSpan w:val="2"/>
            <w:tcBorders>
              <w:left w:val="nil"/>
              <w:right w:val="nil"/>
            </w:tcBorders>
          </w:tcPr>
          <w:p w14:paraId="1E7645EF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Angry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Emotion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A65A3D6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684B238E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259FDE1F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3099D687" w14:textId="77777777">
        <w:tc>
          <w:tcPr>
            <w:tcW w:w="2808" w:type="dxa"/>
            <w:tcBorders>
              <w:left w:val="nil"/>
              <w:right w:val="nil"/>
            </w:tcBorders>
          </w:tcPr>
          <w:p w14:paraId="3A586326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BE06D23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1BC7D63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5C71070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77270FE6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0549B9" w14:paraId="00E62E66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18C7C92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37C4A9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0.60(0.31)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1246348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[-0.01, 1.21]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A5A2FA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60E3093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0549B9" w14:paraId="2AB8AFD5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98EAC3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7267F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-0.02(0.14)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0A6E5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[-0.29, 0.24]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37E35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F1A9AF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.86</w:t>
            </w:r>
          </w:p>
        </w:tc>
      </w:tr>
      <w:tr w:rsidR="000549B9" w14:paraId="5CE17BC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3E42A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Angry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8F534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-0.04(0.22)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7A085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[-0.47, 0.40]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9E7A4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0C6922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</w:t>
            </w:r>
          </w:p>
        </w:tc>
      </w:tr>
      <w:tr w:rsidR="000549B9" w14:paraId="59537787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156F93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 x Angry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A4339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-0.13(0.22)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5CC61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[-0.30, 0.57]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27E86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60A6F1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.55</w:t>
            </w:r>
          </w:p>
        </w:tc>
      </w:tr>
      <w:tr w:rsidR="000549B9" w14:paraId="08DBA2D9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721D512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9BF409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-0.42(0.19)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91D278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[-0.79, -0.05]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1E828E5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-2.26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119B2B5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0549B9" w14:paraId="41F6184A" w14:textId="77777777">
        <w:tc>
          <w:tcPr>
            <w:tcW w:w="2808" w:type="dxa"/>
            <w:tcBorders>
              <w:left w:val="nil"/>
              <w:right w:val="nil"/>
            </w:tcBorders>
          </w:tcPr>
          <w:p w14:paraId="6D030F4F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Sad Emotion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96F378C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2AB2B46D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4C086C7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08FF3738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442A4A07" w14:textId="77777777">
        <w:tc>
          <w:tcPr>
            <w:tcW w:w="2808" w:type="dxa"/>
            <w:tcBorders>
              <w:left w:val="nil"/>
              <w:right w:val="nil"/>
            </w:tcBorders>
          </w:tcPr>
          <w:p w14:paraId="190EAA86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2B08FC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2A88888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52E9941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65E2AD96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p</w:t>
            </w:r>
          </w:p>
        </w:tc>
      </w:tr>
      <w:tr w:rsidR="000549B9" w14:paraId="74416ABE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2566D60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52D51B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0.56(0.30)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6A583E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[-0.04,1.16]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6C2BA7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277951B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</w:tr>
      <w:tr w:rsidR="000549B9" w14:paraId="1D20541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CA8E5E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8776C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-0.003(0.14)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E37C5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[-0.28, 0.27]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24FDB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D269B4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.98</w:t>
            </w:r>
          </w:p>
        </w:tc>
      </w:tr>
      <w:tr w:rsidR="000549B9" w14:paraId="08350B88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C474AB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Sad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09AC6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0.13(0.23)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27397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[-0.34, 0.59]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D377F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6AE4FB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</w:p>
        </w:tc>
      </w:tr>
      <w:tr w:rsidR="000549B9" w14:paraId="37DE66DD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608110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 x Sad </w:t>
            </w:r>
            <w:r>
              <w:rPr>
                <w:rFonts w:ascii="Times New Roman" w:hAnsi="Times New Roman" w:cs="Times New Roman"/>
              </w:rPr>
              <w:t>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825BB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0.07(0.21)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044B7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[-0.34, 0.48]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D0474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E4C802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</w:t>
            </w:r>
          </w:p>
        </w:tc>
      </w:tr>
      <w:tr w:rsidR="000549B9" w14:paraId="14C35AE6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6A1CF35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73AF4BC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-0.39(0.18)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26FA297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[-0.76,0.03]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6614B77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43CFC4F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</w:tr>
      <w:tr w:rsidR="000549B9" w14:paraId="527B66F0" w14:textId="77777777">
        <w:tc>
          <w:tcPr>
            <w:tcW w:w="2808" w:type="dxa"/>
            <w:tcBorders>
              <w:left w:val="nil"/>
              <w:right w:val="nil"/>
            </w:tcBorders>
          </w:tcPr>
          <w:p w14:paraId="2582DB02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Happy Emotion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818B112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564DD51B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2F55749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19224345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5AD58608" w14:textId="77777777">
        <w:tc>
          <w:tcPr>
            <w:tcW w:w="2808" w:type="dxa"/>
            <w:tcBorders>
              <w:left w:val="nil"/>
              <w:right w:val="nil"/>
            </w:tcBorders>
          </w:tcPr>
          <w:p w14:paraId="6328F0DC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4AD027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6C43465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6BEE9EF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3C566E62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p</w:t>
            </w:r>
          </w:p>
        </w:tc>
      </w:tr>
      <w:tr w:rsidR="000549B9" w14:paraId="130F57E0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4C83D85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90F6FF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0.75(0.28)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04792A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[0.19, 1.31]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4D1D96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718EEC62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.009</w:t>
            </w:r>
          </w:p>
        </w:tc>
      </w:tr>
      <w:tr w:rsidR="000549B9" w14:paraId="1EC88930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EAAF1F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F12209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-0.02(0.12)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785A9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[-0.27, 0.22]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37BBE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6315CF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.86</w:t>
            </w:r>
          </w:p>
        </w:tc>
      </w:tr>
      <w:tr w:rsidR="000549B9" w14:paraId="29D41AB7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E43A9E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Happy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DA47A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 (0.46)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FCB79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[0.54, 2.35]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1C5D2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212F2CBD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</w:tr>
      <w:tr w:rsidR="000549B9" w14:paraId="3608E05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9119FF8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Age x Happy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32BD7E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1.20(0.36)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9C60CA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[0.49, 1.91]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3A134E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2035CB8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.001</w:t>
            </w:r>
          </w:p>
        </w:tc>
      </w:tr>
      <w:tr w:rsidR="000549B9" w14:paraId="33EDF117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0D92B60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05F1220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-0.51(0.17)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A4723B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[-0.85, -0.17]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46316E35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-2.98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715DBB7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</w:tr>
    </w:tbl>
    <w:p w14:paraId="4A46DAFE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C21BC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6EC82" w14:textId="77777777" w:rsidR="000549B9" w:rsidRDefault="008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E9C0E71" w14:textId="77777777" w:rsidR="000549B9" w:rsidRDefault="008717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Sensitivity analysis for </w:t>
      </w:r>
      <w:r>
        <w:rPr>
          <w:rFonts w:ascii="Times New Roman" w:hAnsi="Times New Roman" w:cs="Times New Roman"/>
          <w:i/>
          <w:iCs/>
        </w:rPr>
        <w:t>age</w:t>
      </w:r>
      <w:r>
        <w:rPr>
          <w:rFonts w:ascii="Times New Roman" w:hAnsi="Times New Roman" w:cs="Times New Roman"/>
          <w:i/>
        </w:rPr>
        <w:t xml:space="preserve"> by attention bias to happy faces predicting externalizing symptoms controlling for sex in participants 6-years-old and older</w:t>
      </w:r>
    </w:p>
    <w:p w14:paraId="53E2EF60" w14:textId="77777777" w:rsidR="000549B9" w:rsidRDefault="0005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95" w:type="dxa"/>
        <w:tblLook w:val="04A0" w:firstRow="1" w:lastRow="0" w:firstColumn="1" w:lastColumn="0" w:noHBand="0" w:noVBand="1"/>
      </w:tblPr>
      <w:tblGrid>
        <w:gridCol w:w="2808"/>
        <w:gridCol w:w="1620"/>
        <w:gridCol w:w="1620"/>
        <w:gridCol w:w="720"/>
        <w:gridCol w:w="727"/>
      </w:tblGrid>
      <w:tr w:rsidR="000549B9" w14:paraId="3CED3D93" w14:textId="77777777">
        <w:tc>
          <w:tcPr>
            <w:tcW w:w="4428" w:type="dxa"/>
            <w:gridSpan w:val="2"/>
            <w:tcBorders>
              <w:left w:val="nil"/>
              <w:right w:val="nil"/>
            </w:tcBorders>
          </w:tcPr>
          <w:p w14:paraId="4406060C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Happy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Emotion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622E1D6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33EA2A9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44F31804" w14:textId="77777777" w:rsidR="000549B9" w:rsidRDefault="000549B9">
            <w:pPr>
              <w:ind w:right="-360"/>
              <w:rPr>
                <w:rFonts w:ascii="Times New Roman" w:hAnsi="Times New Roman" w:cs="Times New Roman"/>
              </w:rPr>
            </w:pPr>
          </w:p>
        </w:tc>
      </w:tr>
      <w:tr w:rsidR="000549B9" w14:paraId="6733A875" w14:textId="77777777">
        <w:tc>
          <w:tcPr>
            <w:tcW w:w="2808" w:type="dxa"/>
            <w:tcBorders>
              <w:left w:val="nil"/>
              <w:right w:val="nil"/>
            </w:tcBorders>
          </w:tcPr>
          <w:p w14:paraId="74600E5C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413D716" w14:textId="77777777" w:rsidR="000549B9" w:rsidRDefault="00871729">
            <w:pPr>
              <w:spacing w:before="120" w:after="120"/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b (SE b)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282F1D9E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95% CI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14:paraId="328FF9D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t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vAlign w:val="center"/>
          </w:tcPr>
          <w:p w14:paraId="58704C80" w14:textId="77777777" w:rsidR="000549B9" w:rsidRDefault="00871729">
            <w:pPr>
              <w:ind w:right="-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0549B9" w14:paraId="4A565713" w14:textId="77777777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43D2882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Intercept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7EBE902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0.93(0.40)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6FADA473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[0.14, 1.74]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738AC018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</w:tcPr>
          <w:p w14:paraId="2CF83D5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0549B9" w14:paraId="0798C96D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D57424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96777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-0.01(0.02)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7293DB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[-0.06, 0.03]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9F212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3C7EB3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</w:p>
        </w:tc>
      </w:tr>
      <w:tr w:rsidR="000549B9" w14:paraId="26D4A6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B73FF8A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Happy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1F19A9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-1.16(0.68)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286201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[-2.51, 0.19]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4492B6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9BD1B7F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0549B9" w14:paraId="1715DB59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47098A57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Age x Happy Bias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0CFE40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0.17(0.08)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82C481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[0.02, 0.33]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B947E0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F07535D" w14:textId="77777777" w:rsidR="000549B9" w:rsidRDefault="00871729">
            <w:pPr>
              <w:ind w:right="-3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</w:tr>
      <w:tr w:rsidR="000549B9" w14:paraId="38945C01" w14:textId="77777777">
        <w:tc>
          <w:tcPr>
            <w:tcW w:w="2808" w:type="dxa"/>
            <w:tcBorders>
              <w:top w:val="nil"/>
              <w:left w:val="nil"/>
              <w:right w:val="nil"/>
            </w:tcBorders>
          </w:tcPr>
          <w:p w14:paraId="3C8CA08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79F7218C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-0.51(0.18)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18CEF52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[-0.87, -0.16]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569F3487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-2.84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14:paraId="34AEFFB4" w14:textId="77777777" w:rsidR="000549B9" w:rsidRDefault="00871729">
            <w:pPr>
              <w:ind w:right="-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.005</w:t>
            </w:r>
          </w:p>
        </w:tc>
      </w:tr>
    </w:tbl>
    <w:p w14:paraId="2E9A745F" w14:textId="77777777" w:rsidR="000549B9" w:rsidRDefault="000549B9"/>
    <w:p w14:paraId="766F2A77" w14:textId="77777777" w:rsidR="000549B9" w:rsidRDefault="00871729">
      <w:pPr>
        <w:spacing w:after="0" w:line="240" w:lineRule="auto"/>
      </w:pPr>
      <w:r>
        <w:br w:type="page"/>
      </w:r>
    </w:p>
    <w:p w14:paraId="21BCFBC9" w14:textId="77777777" w:rsidR="000549B9" w:rsidRDefault="00871729">
      <w:r>
        <w:rPr>
          <w:noProof/>
        </w:rPr>
        <w:lastRenderedPageBreak/>
        <w:drawing>
          <wp:inline distT="0" distB="0" distL="0" distR="0" wp14:anchorId="6A141EDD" wp14:editId="20F1041D">
            <wp:extent cx="5875655" cy="667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136" b="1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66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37A1BA" wp14:editId="46444A91">
            <wp:extent cx="5748655" cy="643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274" b="16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64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ED6907" wp14:editId="62E30EE7">
            <wp:extent cx="5943600" cy="6681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BF9A32" wp14:editId="408B47AE">
            <wp:extent cx="5875655" cy="633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36" b="1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49BE0B" wp14:editId="3A0C920D">
            <wp:extent cx="5875655" cy="6509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136" b="15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9B9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B9"/>
    <w:rsid w:val="000549B9"/>
    <w:rsid w:val="00162BD9"/>
    <w:rsid w:val="002E72CF"/>
    <w:rsid w:val="00507348"/>
    <w:rsid w:val="00871097"/>
    <w:rsid w:val="00871729"/>
    <w:rsid w:val="00AD0C11"/>
    <w:rsid w:val="00BF0C92"/>
    <w:rsid w:val="00F3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2C4B"/>
  <w15:docId w15:val="{FB625641-AECD-2E4B-A072-3323FF6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EC"/>
    <w:pPr>
      <w:spacing w:after="160" w:line="259" w:lineRule="auto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2E6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510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5101A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2E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240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hAnsi="Cambri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Jenness</dc:creator>
  <dc:description/>
  <cp:lastModifiedBy>Jessica Jenness</cp:lastModifiedBy>
  <cp:revision>25</cp:revision>
  <dcterms:created xsi:type="dcterms:W3CDTF">2020-04-23T17:58:00Z</dcterms:created>
  <dcterms:modified xsi:type="dcterms:W3CDTF">2020-12-03T23:00:00Z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zotero-version="5.0.93"&gt;&lt;session id="Wfg7SHoC"/&gt;&lt;style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9" name="ZOTERO_PREF_2">
    <vt:lpwstr>alAbbreviations" value="true"/&gt;&lt;/prefs&gt;&lt;/data&gt;</vt:lpwstr>
  </property>
</Properties>
</file>